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Отчет о работе Молодежного совета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муниципального образования городской округ Евпатория Республики Крым 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Normal"/>
        <w:bidi w:val="0"/>
        <w:spacing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hd w:fill="FFFFFF" w:val="clear"/>
          <w:lang w:eastAsia="ru-RU"/>
        </w:rPr>
        <w:tab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Формат Молодежного совета в муниципальном образовании позволяет привлекать в свой состав любые молодёжные объединения,  объединять лидеров всех молодежных сообществ, получать от них обратную связь и коммуникацию, иметь возможность реагировать на вызовы и решать большее количество проблем, инициировать и реализовывать  масштабные идеи.</w:t>
      </w:r>
    </w:p>
    <w:p>
      <w:pPr>
        <w:pStyle w:val="Normal"/>
        <w:bidi w:val="0"/>
        <w:spacing w:before="0" w:after="0"/>
        <w:jc w:val="both"/>
        <w:rPr/>
      </w:pPr>
      <w:r>
        <w:rPr>
          <w:rFonts w:eastAsia="Calibri" w:cs="Times New Roman" w:ascii="Times New Roman" w:hAnsi="Times New Roman"/>
          <w:color w:val="313131"/>
          <w:sz w:val="28"/>
          <w:szCs w:val="28"/>
          <w:lang w:eastAsia="ru-RU"/>
        </w:rPr>
        <w:tab/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На территории города Евпатории создан и действует Молодежный совет муниципального образования городской округ Евпатория Республики Крым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en-US" w:eastAsia="ru-RU"/>
        </w:rPr>
        <w:t>IV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созыва. </w:t>
      </w:r>
      <w:r>
        <w:rPr>
          <w:rFonts w:ascii="Times New Roman" w:hAnsi="Times New Roman"/>
          <w:color w:val="000000"/>
          <w:sz w:val="28"/>
          <w:szCs w:val="28"/>
        </w:rPr>
        <w:t>Деятельность совета утверждена нормативными актами администрации города Евпатории Республики Крым.</w:t>
      </w:r>
    </w:p>
    <w:p>
      <w:pPr>
        <w:pStyle w:val="Normal"/>
        <w:bidi w:val="0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На сегодняшний день в состав Молодежного совета входят 15 человек, которые представляют разные сферы деятельности активной молодежи: образование, туризм, предпринимательство, благотворительность и добровольчество, культуру, спорт и др.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редседателем совета является Мамин Игорь Станиславович.</w:t>
      </w:r>
    </w:p>
    <w:p>
      <w:pPr>
        <w:pStyle w:val="Normal"/>
        <w:bidi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 xml:space="preserve">За  2025 года было проведено 10 заседаний, на которых рассмотрено 30 вопросов. </w:t>
      </w:r>
      <w:r>
        <w:rPr>
          <w:rFonts w:eastAsia="Calibri" w:ascii="Times New Roman" w:hAnsi="Times New Roman"/>
          <w:sz w:val="28"/>
          <w:szCs w:val="28"/>
          <w:lang w:eastAsia="en-US"/>
        </w:rPr>
        <w:t>Некоторые из них: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Calibri" w:ascii="Times New Roman" w:hAnsi="Times New Roman"/>
          <w:b w:val="false"/>
          <w:bCs w:val="false"/>
          <w:sz w:val="28"/>
          <w:szCs w:val="28"/>
          <w:lang w:eastAsia="en-US"/>
        </w:rPr>
        <w:t>-  о</w:t>
      </w:r>
      <w:r>
        <w:rPr>
          <w:rFonts w:eastAsia="Calibri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 подготовке и проведении мероприятий, посвященных 80-летию Победы в Великой Отечественной войне;</w:t>
      </w:r>
    </w:p>
    <w:p>
      <w:pPr>
        <w:pStyle w:val="Normal"/>
        <w:bidi w:val="0"/>
        <w:spacing w:before="0" w:after="0"/>
        <w:ind w:firstLine="709"/>
        <w:jc w:val="both"/>
        <w:rPr>
          <w:rFonts w:ascii="Times New Roman" w:hAnsi="Times New Roman" w:eastAsia="Calibri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>-  проведение беседы антитеррористической тематики;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Calibri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>- о</w:t>
      </w:r>
      <w:r>
        <w:rPr>
          <w:rFonts w:eastAsia="Calibri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 xml:space="preserve"> рассмотрении предложения по разработке программы для детей, состоящих на учете в подразделении по делам несовершеннолетних и др.</w:t>
      </w:r>
    </w:p>
    <w:p>
      <w:pPr>
        <w:pStyle w:val="Normal"/>
        <w:bidi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Всего за отчетный период члены Молодежного совета реализовали и приняли участие в более 150 </w:t>
      </w:r>
      <w:r>
        <w:rPr>
          <w:rFonts w:eastAsia="Calibri" w:ascii="Times New Roman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sz w:val="28"/>
          <w:szCs w:val="28"/>
          <w:lang w:eastAsia="en-US"/>
        </w:rPr>
        <w:t>мероприятиях.</w:t>
      </w:r>
      <w:r>
        <w:rPr>
          <w:rFonts w:eastAsia="Calibri" w:ascii="Times New Roman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На регулярной основе проводят </w:t>
      </w:r>
      <w:r>
        <w:rPr>
          <w:rFonts w:eastAsia="Trebuchet MS" w:ascii="Times New Roman" w:hAnsi="Times New Roman"/>
          <w:sz w:val="28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sz w:val="28"/>
          <w:szCs w:val="28"/>
          <w:lang w:eastAsia="en-US"/>
        </w:rPr>
        <w:t>гуманитарные сборы для военнослужащих в зону СВО, также провели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 xml:space="preserve"> автопробег ко Дню воссоединения Крыма с Россией, военно-патриотические квесты и мастер-классы, субботники.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Принимали участие в волонтерском движении, участвующем в уборке пляжных территорий после разлива мазута в Керченском проливе.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Инициировали и провели:</w:t>
      </w:r>
    </w:p>
    <w:p>
      <w:pPr>
        <w:pStyle w:val="Normal"/>
        <w:bidi w:val="0"/>
        <w:spacing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диалог на равных с </w:t>
      </w: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>с заместителем председателя центрального правления Российского союза ветеранов Афганистана и СВО по Крыму и Севастополю, старшим сержантом Самиром Диляверовичем Асановым.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открытие муниципального центра подготовки Международного волонтёрского корпуса 80-й годовщины Победы в Великой Отечественной войне 1941-1945 годов в городе Евпатория.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- о</w:t>
      </w: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>нлайн-конкурс рисунков "Моя Россия - моя страна", приуроченного ко Дню России и онлайн- конкурс семейного фото "Как хорошо, что есть семья!», ко Дню семьи, любви и верности.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 w:eastAsia="Calibri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</w:pP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>- акцию «Семейное древо» (высадили 20 остролистых кленов).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 w:eastAsia="Calibri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</w:pP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 xml:space="preserve"> </w:t>
      </w: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 xml:space="preserve">- приняли участие в профилактическом мероприятии «Детское кресло» в Евпатории. 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ab/>
        <w:t xml:space="preserve">Молодёжный совет Евпатории — это не просто организация, а команда единомышленников, которые работают на благо города и подрастающего поколения. Их главная цель — помочь молодым людям найти себя, раскрыть потенциал и уверенно шагать в будущее.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Активисты МОС организовали и провели встречу для трудных подростков, состоящих на учете в комиссии  делам несовершеннолетних,  с участниками СВО. Это было по-настоящему тёплое и душевное мероприятие, где говорили о самом важном: о ценности дружбы, семьи и взаимоподдержки. Такие встречи помогают ребятам осознать, что они не одни, и вдохновляют их на новые хорошие дела.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Команда Молодёжного совета Евпатории к новому учебному году подарила малышам МБДОУ "ДС №37 "Журавлик" подборку книг, которые входят в перечень обязательных к прочтению. 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 День солидарности в борьбе с терроризмом команда МОСа провела встречу молодежи из ГБУ ДО РК ДОЦ «Фортуна» с участником специальной военной операции с позывным «Евпа» в формате «Диалог с Героем».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Члены Молодежного совета Евпатории организовали и провели в 80-ю годовщину окончания Второй мировой войны премьерный показ международной видеоэкскурсии «Код доступа: Дальневосточная Победа» для ребят из ГБУ ДО РК ДОЦ «Фортуна». С помощью современных технологий — 3D-анимации и компьютерной графики — ребята стали свидетелями победоносных операций Советской армии на Дальнем Востоке и масштабного разгрома Квантунской армии.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Ребята регулярно оказывают волонтерскую помощь в проведении муниципальных мероприятий.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ab/>
        <w:t>В 2025 году за весомый вклад в социально-экономическое развитие муниципалитета, создание материальных и духовных ценностей, воспитание детей и молодежи, лечение и оздоровление населения три члена Молодежного совета были занесены на городскую Доску Почета .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По рейтингам оценки деятельности Молодежных советов Республики Крым  в 2025 году Молодежный совет города Евпатории входит в пятерку лучших среди 25 Молодежных советов муниципальных образований Республики Крым. </w:t>
      </w:r>
    </w:p>
    <w:p>
      <w:pPr>
        <w:pStyle w:val="Normal"/>
        <w:bidi w:val="0"/>
        <w:spacing w:before="0" w:after="200"/>
        <w:jc w:val="both"/>
        <w:rPr>
          <w:rFonts w:ascii="Times New Roman" w:hAnsi="Times New Roman" w:eastAsia="Calibri" w:cs="Times New Roman"/>
          <w:color w:val="313131"/>
          <w:lang w:eastAsia="ru-RU"/>
        </w:rPr>
      </w:pPr>
      <w:r>
        <w:rPr>
          <w:rFonts w:eastAsia="Calibri" w:cs="Times New Roman" w:ascii="Times New Roman" w:hAnsi="Times New Roman"/>
          <w:color w:val="313131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2</Pages>
  <Words>579</Words>
  <Characters>3862</Characters>
  <CharactersWithSpaces>4453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2025-12-02T12:49:41Z</dcterms:created>
  <dc:creator/>
  <dc:description/>
  <dc:language>ru-RU</dc:language>
  <cp:lastModifiedBy/>
  <dcterms:modified xsi:type="dcterms:W3CDTF">2025-12-02T12:51:54Z</dcterms:modified>
  <cp:revision>2</cp:revision>
  <dc:subject/>
  <dc:title/>
</cp:coreProperties>
</file>