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FE" w:rsidRDefault="003E5BA5" w:rsidP="003E5BA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BA5">
        <w:rPr>
          <w:rFonts w:ascii="Times New Roman" w:hAnsi="Times New Roman" w:cs="Times New Roman"/>
          <w:sz w:val="28"/>
          <w:szCs w:val="28"/>
        </w:rPr>
        <w:t>Уважаемые субъекты хозяйствования!</w:t>
      </w:r>
    </w:p>
    <w:p w:rsidR="003E5BA5" w:rsidRDefault="003E5BA5" w:rsidP="003E5B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5BA5" w:rsidRDefault="003E5BA5" w:rsidP="00CA61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Крым, утверждённым постановлением Совета министров Республики Крым от 23.08.2016 № 402, </w:t>
      </w:r>
      <w:r w:rsidRPr="003E5BA5">
        <w:rPr>
          <w:rFonts w:ascii="Times New Roman" w:hAnsi="Times New Roman" w:cs="Times New Roman"/>
          <w:b/>
          <w:sz w:val="28"/>
          <w:szCs w:val="28"/>
        </w:rPr>
        <w:t>размер платы по договорам на размещение нестационарных торговых объектов, нестационарных объектов для оказания услуг на территории муниципального образования городской округ Евпатория Республики Крым подлежит ежегодной индексации в соответствии с уровнем инфляции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13A" w:rsidRDefault="00CA613A" w:rsidP="00CA61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пункта 1 статьи 1 Федерального Закона Российской Федерации от 28.11.2025 № 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26-ФЗ «О федеральном бюджете на 2026 год и плановый период 2027 и 2028 годов», на 2026 год утверждён уровень инфляции, не превышающий 4,0 процента (декабрь 2026 года к декабрю 2025 года).</w:t>
      </w:r>
    </w:p>
    <w:p w:rsidR="00CA613A" w:rsidRDefault="00CA613A" w:rsidP="00CA61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 потребительских цен является</w:t>
      </w:r>
      <w:r w:rsidR="009F72FA">
        <w:rPr>
          <w:rFonts w:ascii="Times New Roman" w:hAnsi="Times New Roman" w:cs="Times New Roman"/>
          <w:sz w:val="28"/>
          <w:szCs w:val="28"/>
        </w:rPr>
        <w:t xml:space="preserve"> одним из важнейших показателей, характеризующих фактически сложившейся уровень инфляции.</w:t>
      </w:r>
    </w:p>
    <w:p w:rsidR="009F72FA" w:rsidRDefault="009F72FA" w:rsidP="00CA61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планом статистических работ, утверждённым распоряжением Правительства Российской Федерации от 06.05.2008 № 671-р, индекс потребительских цен рассчитывается по субъектам Российской Федерации и в целом по Российской Федерации.</w:t>
      </w:r>
    </w:p>
    <w:p w:rsidR="003E5BA5" w:rsidRDefault="00CA613A" w:rsidP="00CA61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распоряжению Совета министров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Крым от30.10.2025 № 1813-р «Об одобрении прогноза социально-экономического развития Республики Крым на 2026 год и на плановый период 2027 и 2028 годов» индекс потребительских цен на товары и услуги, в среднем на 2026 год по Республике Крым, составляет по базовому варианту – 106,1 %.</w:t>
      </w:r>
    </w:p>
    <w:p w:rsidR="009F72FA" w:rsidRPr="009F72FA" w:rsidRDefault="009F72FA" w:rsidP="00CA613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2FA">
        <w:rPr>
          <w:rFonts w:ascii="Times New Roman" w:hAnsi="Times New Roman" w:cs="Times New Roman"/>
          <w:b/>
          <w:sz w:val="28"/>
          <w:szCs w:val="28"/>
        </w:rPr>
        <w:t>В 2026 году применяется индекс инфляции 1,061 к сумме оплаты предыдущего периода за размещение нестационарного торгового объекта, нестационарного объекта для оказания услуг.</w:t>
      </w:r>
    </w:p>
    <w:sectPr w:rsidR="009F72FA" w:rsidRPr="009F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E0"/>
    <w:rsid w:val="001F1F74"/>
    <w:rsid w:val="003E5BA5"/>
    <w:rsid w:val="006C6F9C"/>
    <w:rsid w:val="007F5AE0"/>
    <w:rsid w:val="009F72FA"/>
    <w:rsid w:val="00CA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30463-141E-416D-9D25-EC2894F9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2026-01-22T12:58:00Z</cp:lastPrinted>
  <dcterms:created xsi:type="dcterms:W3CDTF">2026-01-22T11:58:00Z</dcterms:created>
  <dcterms:modified xsi:type="dcterms:W3CDTF">2026-01-22T12:58:00Z</dcterms:modified>
</cp:coreProperties>
</file>