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Основная информация</w:t>
      </w:r>
    </w:p>
    <w:p w:rsidR="00C25EA5" w:rsidRPr="00C25EA5" w:rsidRDefault="00E85160" w:rsidP="00C25EA5">
      <w:pPr>
        <w:shd w:val="clear" w:color="auto" w:fill="FFFFFF"/>
        <w:spacing w:line="240" w:lineRule="auto"/>
        <w:outlineLvl w:val="2"/>
        <w:rPr>
          <w:rFonts w:ascii="Helvetica" w:eastAsia="Times New Roman" w:hAnsi="Helvetica" w:cs="Helvetica"/>
          <w:color w:val="25282B"/>
          <w:spacing w:val="3"/>
          <w:sz w:val="27"/>
          <w:szCs w:val="27"/>
          <w:lang w:eastAsia="ru-RU"/>
        </w:rPr>
      </w:pPr>
      <w:hyperlink r:id="rId6" w:history="1">
        <w:r w:rsidR="00C25EA5" w:rsidRPr="00C25EA5">
          <w:rPr>
            <w:rFonts w:ascii="Helvetica" w:eastAsia="Times New Roman" w:hAnsi="Helvetica" w:cs="Helvetica"/>
            <w:color w:val="0000FF"/>
            <w:spacing w:val="3"/>
            <w:sz w:val="27"/>
            <w:szCs w:val="27"/>
            <w:bdr w:val="none" w:sz="0" w:space="0" w:color="auto" w:frame="1"/>
            <w:lang w:eastAsia="ru-RU"/>
          </w:rPr>
          <w:t>МУНИЦИПАЛЬНОЕ КАЗЕННОЕ УЧРЕЖДЕНИЕ «ЦЕНТР ОБЕСПЕЧЕНИЯ ДЕЯТЕЛЬНОСТИ МУНИЦИПАЛЬНЫХ ОБРАЗОВАТЕЛЬНЫХ ОРГАНИЗАЦИЙ»</w:t>
        </w:r>
      </w:hyperlink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Регион: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Адрес места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Республика Крым, Город Евпатория, Некрасова улица, дом: ДОМ 45; , дом: ДОМ 45;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Название вакансии:</w:t>
      </w:r>
    </w:p>
    <w:p w:rsidR="00C25EA5" w:rsidRPr="00C25EA5" w:rsidRDefault="00E85160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7" w:history="1">
        <w:r w:rsidR="00C25EA5" w:rsidRPr="00C25EA5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Экономист 1 категории</w:t>
        </w:r>
      </w:hyperlink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Профессия: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Экономист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Сфера деятельности: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Бухгалтерия, налоги, управленческий учет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Количество рабочих мест: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1</w:t>
      </w: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Должностные обязанности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-Обеспечивать деятельность муниципальных общеобразовательных учреждений, находящихся в ведении </w:t>
      </w:r>
      <w:proofErr w:type="gramStart"/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управления образования администрации города Евпатории Республики</w:t>
      </w:r>
      <w:proofErr w:type="gramEnd"/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 Крым (далее – общеобразовательные учреждения), в пределах компетенции согласно приложения. Прилагается.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-Ежемесячно составлять и предоставлять в Министерство образования, науки и молодежи Республики Крым заявку о потребности средств на обеспечение установленных и переданных полномочий в сфере образования по общеобразовательным учреждениям.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-Составлять соглашения между учредителем и общеобразовательными учреждениями на получение субсидий на финансовое обеспечение деятельности на соответствующий год.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-При изменении объёма выделяемых средств, а также при изменении цели расходования субсидий готовить дополнительное соглашение на основании распределения предоставленных общеобразовательными учреждениями.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-Разрабатывать и подготавливать к</w:t>
      </w: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 </w:t>
      </w: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утверждению планы финансово – хозяйственной деятельности по общеобразовательным учреждениям.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-Вести подготовительную работу по утверждению тарификационных списков в части соответствия расчета часов данным учебных планов по общеобразовательным учреждениям.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-Рассчитывать штатные расписания по общеобразовательным учреждениям на основании данных, предоставленных руководителями.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-Готовить бюджетный запрос, на очередной финансовый год, при необходимости – дополнительный бюджетный запрос, на основании данных, предоставленных общеобразовательными учреждениями.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-Предоставлять прогноз кассовых выплат по расходам бюджета на текущий финансовый год и уточненный прогноз по общеобразовательным учреждениям.</w:t>
      </w:r>
    </w:p>
    <w:p w:rsidR="00C25EA5" w:rsidRPr="00C25EA5" w:rsidRDefault="00C25EA5" w:rsidP="00C25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lastRenderedPageBreak/>
        <w:t>-На основе данных, бухгалтерского учета и отчетности проводить комплексный анализ финансово-хозяйственной деятельности общеобразовательных учреждений, подготавливать предложения по устранению недостатков в расходовании бюджетных средств, последовательному осуществлению режима экономии.</w:t>
      </w: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Требования к кандидату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Требования: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На должность экономиста 1 категории назначается лицо, имеющее высшее профессиональное (экономическое) образование и стаж работы в должности экономиста 2 категории не менее 3 лет.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Экономист 1 категории должен знать: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-законодательные и нормативные правовые акты, методические материалы по планированию, учету и анализу деятельности учреждения;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-постановления, распоряжения, приказы, вышестоящих органов, методические, нормативные и другие руководящие материалы по организации бухгалтерского учета и анализа хозяйственной деятельности;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-организацию плановой работы;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-порядок разработки перспективных и годовых планов деятельности учреждения;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-порядок разработки бизнес - планов;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-планово - учетную документацию;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-порядок разработки нормативов материальных, трудовых и финансовых затрат;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-методы экономического анализа и учета показателей деятельности учреждения и его структурных подразделений;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-правила оформления материалов для заключения договоров;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-организацию оперативного и статистического учета;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-порядок и сроки составления отчетности.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Опыт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от 3 лет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Образование: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Высшее образование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Специальность по образованию: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1"/>
          <w:szCs w:val="21"/>
          <w:lang w:eastAsia="ru-RU"/>
        </w:rPr>
        <w:t>Экономика</w:t>
      </w:r>
    </w:p>
    <w:p w:rsidR="00C25EA5" w:rsidRPr="00C25EA5" w:rsidRDefault="00C25EA5" w:rsidP="00C25EA5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pacing w:val="2"/>
          <w:sz w:val="42"/>
          <w:szCs w:val="42"/>
          <w:lang w:eastAsia="ru-RU"/>
        </w:rPr>
        <w:t>Данные по вакансии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График работы: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Полный рабочий день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Тип занятости: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Полная занятость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Заработная плата:</w:t>
      </w:r>
    </w:p>
    <w:p w:rsidR="00C25EA5" w:rsidRPr="00C25EA5" w:rsidRDefault="00C25EA5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23595 - 25095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bookmarkStart w:id="0" w:name="_GoBack"/>
      <w:bookmarkEnd w:id="0"/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Контактное лицо: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 xml:space="preserve">Наталия Александровна </w:t>
      </w:r>
      <w:proofErr w:type="spellStart"/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Мачула</w:t>
      </w:r>
      <w:proofErr w:type="spellEnd"/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Телефон:</w:t>
      </w:r>
    </w:p>
    <w:p w:rsidR="00C25EA5" w:rsidRPr="00C25EA5" w:rsidRDefault="00C25EA5" w:rsidP="00C25EA5">
      <w:pPr>
        <w:shd w:val="clear" w:color="auto" w:fill="FFFFFF"/>
        <w:spacing w:after="0"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  <w:t>+7(365) 693-33-09</w:t>
      </w:r>
    </w:p>
    <w:p w:rsidR="00C25EA5" w:rsidRPr="00C25EA5" w:rsidRDefault="00C25EA5" w:rsidP="00C25EA5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E-</w:t>
      </w:r>
      <w:proofErr w:type="spellStart"/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mail</w:t>
      </w:r>
      <w:proofErr w:type="spellEnd"/>
      <w:r w:rsidRPr="00C25EA5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:</w:t>
      </w:r>
    </w:p>
    <w:p w:rsidR="00C25EA5" w:rsidRPr="00C25EA5" w:rsidRDefault="00E85160" w:rsidP="00C25EA5">
      <w:pPr>
        <w:shd w:val="clear" w:color="auto" w:fill="FFFFFF"/>
        <w:spacing w:line="240" w:lineRule="auto"/>
        <w:ind w:left="720"/>
        <w:textAlignment w:val="top"/>
        <w:rPr>
          <w:rFonts w:ascii="Helvetica" w:eastAsia="Times New Roman" w:hAnsi="Helvetica" w:cs="Helvetica"/>
          <w:color w:val="25282B"/>
          <w:sz w:val="24"/>
          <w:szCs w:val="24"/>
          <w:lang w:eastAsia="ru-RU"/>
        </w:rPr>
      </w:pPr>
      <w:hyperlink r:id="rId8" w:history="1">
        <w:r w:rsidR="00C25EA5" w:rsidRPr="00C25EA5">
          <w:rPr>
            <w:rFonts w:ascii="Helvetica" w:eastAsia="Times New Roman" w:hAnsi="Helvetica" w:cs="Helvetica"/>
            <w:color w:val="014898"/>
            <w:sz w:val="24"/>
            <w:szCs w:val="24"/>
            <w:bdr w:val="none" w:sz="0" w:space="0" w:color="auto" w:frame="1"/>
            <w:lang w:eastAsia="ru-RU"/>
          </w:rPr>
          <w:t>secretar_mky@mail.ru</w:t>
        </w:r>
      </w:hyperlink>
    </w:p>
    <w:p w:rsidR="005F4BA0" w:rsidRDefault="005F4BA0"/>
    <w:sectPr w:rsidR="005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7D0"/>
    <w:multiLevelType w:val="multilevel"/>
    <w:tmpl w:val="A8A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A5"/>
    <w:rsid w:val="005F4BA0"/>
    <w:rsid w:val="00C25EA5"/>
    <w:rsid w:val="00E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5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EA5"/>
    <w:rPr>
      <w:color w:val="0000FF"/>
      <w:u w:val="single"/>
    </w:rPr>
  </w:style>
  <w:style w:type="character" w:customStyle="1" w:styleId="contentsmall">
    <w:name w:val="content_small"/>
    <w:basedOn w:val="a0"/>
    <w:rsid w:val="00C25EA5"/>
  </w:style>
  <w:style w:type="paragraph" w:styleId="a4">
    <w:name w:val="Normal (Web)"/>
    <w:basedOn w:val="a"/>
    <w:uiPriority w:val="99"/>
    <w:semiHidden/>
    <w:unhideWhenUsed/>
    <w:rsid w:val="00C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5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5EA5"/>
    <w:rPr>
      <w:color w:val="0000FF"/>
      <w:u w:val="single"/>
    </w:rPr>
  </w:style>
  <w:style w:type="character" w:customStyle="1" w:styleId="contentsmall">
    <w:name w:val="content_small"/>
    <w:basedOn w:val="a0"/>
    <w:rsid w:val="00C25EA5"/>
  </w:style>
  <w:style w:type="paragraph" w:styleId="a4">
    <w:name w:val="Normal (Web)"/>
    <w:basedOn w:val="a"/>
    <w:uiPriority w:val="99"/>
    <w:semiHidden/>
    <w:unhideWhenUsed/>
    <w:rsid w:val="00C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352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511186682">
                  <w:marLeft w:val="-225"/>
                  <w:marRight w:val="-225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146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</w:div>
          </w:divsChild>
        </w:div>
        <w:div w:id="875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544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514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223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579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766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231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9398">
              <w:marLeft w:val="0"/>
              <w:marRight w:val="0"/>
              <w:marTop w:val="0"/>
              <w:marBottom w:val="450"/>
              <w:divBdr>
                <w:top w:val="single" w:sz="6" w:space="23" w:color="E8E8E8"/>
                <w:left w:val="single" w:sz="6" w:space="23" w:color="E8E8E8"/>
                <w:bottom w:val="single" w:sz="6" w:space="23" w:color="E8E8E8"/>
                <w:right w:val="single" w:sz="6" w:space="23" w:color="E8E8E8"/>
              </w:divBdr>
              <w:divsChild>
                <w:div w:id="104826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mk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prof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company/11491021826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2025-02-05T08:52:00Z</dcterms:created>
  <dcterms:modified xsi:type="dcterms:W3CDTF">2025-02-28T12:55:00Z</dcterms:modified>
</cp:coreProperties>
</file>