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93" w:rsidRDefault="005A0242">
      <w:pPr>
        <w:pStyle w:val="a5"/>
        <w:tabs>
          <w:tab w:val="right" w:pos="3090"/>
        </w:tabs>
        <w:ind w:right="-420"/>
        <w:rPr>
          <w:b/>
          <w:bCs/>
          <w:spacing w:val="-2"/>
          <w:lang w:val="ru-RU"/>
        </w:rPr>
      </w:pP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3706495</wp:posOffset>
            </wp:positionH>
            <wp:positionV relativeFrom="page">
              <wp:posOffset>746760</wp:posOffset>
            </wp:positionV>
            <wp:extent cx="504825" cy="697230"/>
            <wp:effectExtent l="0" t="0" r="0" b="0"/>
            <wp:wrapSquare wrapText="bothSides"/>
            <wp:docPr id="1" name="Рисунок 3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15" r="2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pacing w:val="-2"/>
          <w:lang w:val="ru-RU"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1889125</wp:posOffset>
            </wp:positionH>
            <wp:positionV relativeFrom="paragraph">
              <wp:posOffset>17780</wp:posOffset>
            </wp:positionV>
            <wp:extent cx="532130" cy="612140"/>
            <wp:effectExtent l="0" t="0" r="0" b="0"/>
            <wp:wrapThrough wrapText="bothSides">
              <wp:wrapPolygon edited="0">
                <wp:start x="-225" y="0"/>
                <wp:lineTo x="-225" y="20650"/>
                <wp:lineTo x="20661" y="20650"/>
                <wp:lineTo x="20661" y="0"/>
                <wp:lineTo x="-225" y="0"/>
              </wp:wrapPolygon>
            </wp:wrapThrough>
            <wp:docPr id="2" name="Рисунок 1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5593" w:rsidRDefault="00645593">
      <w:pPr>
        <w:pStyle w:val="a5"/>
        <w:tabs>
          <w:tab w:val="right" w:pos="3090"/>
        </w:tabs>
        <w:ind w:right="-420"/>
        <w:rPr>
          <w:b/>
          <w:bCs/>
          <w:spacing w:val="-2"/>
        </w:rPr>
      </w:pPr>
    </w:p>
    <w:p w:rsidR="00645593" w:rsidRDefault="00645593">
      <w:pPr>
        <w:pStyle w:val="a5"/>
        <w:tabs>
          <w:tab w:val="right" w:pos="3090"/>
        </w:tabs>
        <w:ind w:right="-420"/>
        <w:rPr>
          <w:b/>
          <w:bCs/>
          <w:spacing w:val="-2"/>
        </w:rPr>
      </w:pPr>
    </w:p>
    <w:p w:rsidR="00645593" w:rsidRDefault="00645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5593" w:rsidRDefault="005A0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ЕВПАТОРИЙСКИЙ ГОРОДСКОЙ СОВЕТ</w:t>
      </w:r>
    </w:p>
    <w:p w:rsidR="00645593" w:rsidRDefault="005A0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РЕСПУБЛИКИ КРЫМ</w:t>
      </w:r>
    </w:p>
    <w:p w:rsidR="00645593" w:rsidRDefault="005A0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 Е Ш Е Н И Е</w:t>
      </w:r>
    </w:p>
    <w:p w:rsidR="00645593" w:rsidRDefault="005A02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созыв</w:t>
      </w:r>
    </w:p>
    <w:p w:rsidR="00465119" w:rsidRPr="00465119" w:rsidRDefault="005A0242" w:rsidP="00465119">
      <w:pPr>
        <w:spacing w:after="0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65119" w:rsidRPr="0046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№ </w:t>
      </w:r>
      <w:r w:rsidR="00465119" w:rsidRPr="00465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</w:p>
    <w:p w:rsidR="00645593" w:rsidRDefault="00465119" w:rsidP="00465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25.02.2026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Евпатория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3-25/14</w:t>
      </w:r>
      <w:r w:rsidR="005A0242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5774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5774"/>
      </w:tblGrid>
      <w:tr w:rsidR="00645593">
        <w:tc>
          <w:tcPr>
            <w:tcW w:w="5774" w:type="dxa"/>
          </w:tcPr>
          <w:p w:rsidR="00645593" w:rsidRDefault="005A02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внесении изменений в Положение о реализации инициативных проектов на территории муниципального образования городской округ Евпатория Республики Крым, утвержденное решением Евпаторийского городского совета Республики Крым от 30.05.2025 № 3-12/7</w:t>
            </w:r>
          </w:p>
        </w:tc>
      </w:tr>
    </w:tbl>
    <w:p w:rsidR="00645593" w:rsidRDefault="006455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593" w:rsidRDefault="005A02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2E0E1A">
        <w:rPr>
          <w:rFonts w:ascii="Times New Roman" w:hAnsi="Times New Roman" w:cs="Times New Roman"/>
          <w:sz w:val="24"/>
          <w:szCs w:val="24"/>
          <w:lang w:bidi="ru-RU"/>
        </w:rPr>
        <w:t>,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Законом Республики Крым от 21.08.2014 № 54-ЗРК «Об основах местного самоуправления                 в Республике Крым», </w:t>
      </w:r>
      <w:r>
        <w:rPr>
          <w:rStyle w:val="InternetLink11"/>
          <w:rFonts w:ascii="Times New Roman" w:hAnsi="Times New Roman" w:cs="Times New Roman"/>
          <w:color w:val="000000"/>
          <w:sz w:val="24"/>
          <w:szCs w:val="24"/>
          <w:u w:val="none"/>
        </w:rPr>
        <w:t>руководствуясь</w:t>
      </w:r>
      <w:r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Уставом муниципального образования городской округ Евпатория Республики Крым, -   </w:t>
      </w:r>
    </w:p>
    <w:p w:rsidR="00465119" w:rsidRDefault="004651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593" w:rsidRDefault="005A02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465119" w:rsidRDefault="00465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119" w:rsidRDefault="004651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593" w:rsidRDefault="005A0242">
      <w:pPr>
        <w:tabs>
          <w:tab w:val="right" w:pos="900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bookmarkStart w:id="0" w:name="sub_3"/>
      <w:r>
        <w:rPr>
          <w:rFonts w:ascii="Times New Roman" w:hAnsi="Times New Roman" w:cs="Times New Roman"/>
          <w:sz w:val="24"/>
          <w:szCs w:val="24"/>
        </w:rPr>
        <w:t xml:space="preserve"> Внести в Положение о реализации инициативных проектов на территории муниципального образования городской округ Евпатория Республики Крым, утвержденное решением Евпаторийского городского совета Республики Крым 30.05.2025 № 3-12/7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– Положение),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45593" w:rsidRDefault="005A024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подпункт 1 пункта 7.2 Положения изложить в следующей редакции:</w:t>
      </w:r>
    </w:p>
    <w:p w:rsidR="00645593" w:rsidRDefault="005A024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«1) инициативный проект на бумажном носителе согласно Приложению 6                                 к настоящему Положению и в электронном виде с учетом требований пункта 2.4. настоящего Положения;»;</w:t>
      </w:r>
    </w:p>
    <w:p w:rsidR="00645593" w:rsidRDefault="005A024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дополнить Приложением 6 согласно приложению 1 к настоящему         решению;</w:t>
      </w:r>
    </w:p>
    <w:p w:rsidR="00645593" w:rsidRDefault="005A024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Приложение 4 к Положению изложить в новой редакции согласно приложению 2                к настоящему решению.</w:t>
      </w:r>
    </w:p>
    <w:p w:rsidR="00645593" w:rsidRDefault="005A0242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Приложение 4 к Положению о реализации инициативных проектов на территории муниципального образования городской округ Евпатория Республики Крым в редакции решения Евпаторийского городского совета Республики Крым 30.05.2025 №3-12/7 считать утратившим силу. </w:t>
      </w:r>
    </w:p>
    <w:p w:rsidR="00645593" w:rsidRDefault="005A0242">
      <w:pPr>
        <w:widowControl w:val="0"/>
        <w:suppressAutoHyphens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 (обнародования) в газете муниципального образования городской округ Евпатория               Республики Крым «Евпаторийская здравница» и подлежит размещению на официальном      портале Правительства Республики Крым - </w:t>
      </w:r>
      <w:hyperlink r:id="rId7" w:tgtFrame="_blank">
        <w:r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</w:rPr>
          <w:t>https://evp.rk.gov.ru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в разделе: муниципальные       образования, подраздел – Евпатория, а также на официальном сайте муниципального            образования   городской округ Евпатория Республики Крым - </w:t>
      </w:r>
      <w:hyperlink r:id="rId8" w:tgtFrame="_blank">
        <w:r>
          <w:rPr>
            <w:rStyle w:val="a8"/>
            <w:rFonts w:ascii="Times New Roman" w:hAnsi="Times New Roman" w:cs="Times New Roman"/>
            <w:color w:val="000000"/>
            <w:sz w:val="24"/>
            <w:szCs w:val="24"/>
            <w:u w:val="none"/>
          </w:rPr>
          <w:t>http://my-evp.ru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в разделе           Документы, подраздел – Документы город</w:t>
      </w:r>
      <w:r w:rsidR="00465119">
        <w:rPr>
          <w:rFonts w:ascii="Times New Roman" w:hAnsi="Times New Roman" w:cs="Times New Roman"/>
          <w:color w:val="000000"/>
          <w:sz w:val="24"/>
          <w:szCs w:val="24"/>
        </w:rPr>
        <w:t xml:space="preserve">ского совета в информационно -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телекоммуникационной сети общего пользования.</w:t>
      </w:r>
      <w:bookmarkEnd w:id="0"/>
    </w:p>
    <w:p w:rsidR="00645593" w:rsidRDefault="005A02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Контроль за исполнением настоящего решения возложить постоянный комитет Евпаторийского городского совета Республики Крым по вопросам экономической, бюджетно-финансовой и налоговой политики и главу администрации города Евпатории Республики Крым Юрьева А.Ю.</w:t>
      </w:r>
    </w:p>
    <w:p w:rsidR="00645593" w:rsidRDefault="00645593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65119" w:rsidRDefault="004651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65119" w:rsidRDefault="004651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465119" w:rsidRDefault="00465119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45593" w:rsidRDefault="005A0242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</w:p>
    <w:p w:rsidR="00645593" w:rsidRDefault="005A02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Евпаторийского городского совета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Г.В. Герасимова</w:t>
      </w:r>
    </w:p>
    <w:p w:rsidR="00645593" w:rsidRDefault="006455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0242" w:rsidRDefault="005A02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C1F" w:rsidRDefault="00763C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3C1F" w:rsidRDefault="00763C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185"/>
        <w:gridCol w:w="1185"/>
        <w:gridCol w:w="4411"/>
      </w:tblGrid>
      <w:tr w:rsidR="00763C1F" w:rsidRPr="00763C1F" w:rsidTr="00763C1F">
        <w:tc>
          <w:tcPr>
            <w:tcW w:w="4185" w:type="dxa"/>
          </w:tcPr>
          <w:p w:rsidR="00763C1F" w:rsidRPr="00763C1F" w:rsidRDefault="00763C1F" w:rsidP="00763C1F">
            <w:pPr>
              <w:spacing w:after="0" w:line="240" w:lineRule="exact"/>
              <w:ind w:left="-284" w:right="-249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gridSpan w:val="2"/>
            <w:hideMark/>
          </w:tcPr>
          <w:p w:rsidR="00763C1F" w:rsidRPr="00763C1F" w:rsidRDefault="00763C1F" w:rsidP="00763C1F">
            <w:pPr>
              <w:spacing w:after="0"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63C1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763C1F" w:rsidRPr="00763C1F" w:rsidRDefault="00763C1F" w:rsidP="00763C1F">
            <w:pPr>
              <w:spacing w:after="0" w:line="240" w:lineRule="exac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763C1F">
              <w:rPr>
                <w:rFonts w:ascii="Times New Roman" w:hAnsi="Times New Roman" w:cs="Times New Roman"/>
                <w:sz w:val="24"/>
                <w:szCs w:val="24"/>
              </w:rPr>
              <w:t>к решению Евпаторийского городского совета Республики Крым</w:t>
            </w:r>
          </w:p>
          <w:p w:rsidR="00763C1F" w:rsidRPr="00763C1F" w:rsidRDefault="00763C1F" w:rsidP="00763C1F">
            <w:pPr>
              <w:spacing w:after="0" w:line="240" w:lineRule="exact"/>
              <w:ind w:left="33"/>
            </w:pPr>
            <w:r w:rsidRPr="00763C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2A13">
              <w:rPr>
                <w:rFonts w:ascii="Times New Roman" w:hAnsi="Times New Roman" w:cs="Times New Roman"/>
                <w:sz w:val="24"/>
                <w:szCs w:val="24"/>
              </w:rPr>
              <w:t>т «25» февраля 2026 года № 3-25/</w:t>
            </w:r>
            <w:bookmarkStart w:id="1" w:name="_GoBack"/>
            <w:bookmarkEnd w:id="1"/>
            <w:r w:rsidRPr="00763C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63C1F" w:rsidRPr="00763C1F" w:rsidTr="00763C1F">
        <w:tc>
          <w:tcPr>
            <w:tcW w:w="5370" w:type="dxa"/>
            <w:gridSpan w:val="2"/>
          </w:tcPr>
          <w:p w:rsidR="00763C1F" w:rsidRPr="00763C1F" w:rsidRDefault="00763C1F" w:rsidP="00763C1F">
            <w:pPr>
              <w:spacing w:after="0" w:line="240" w:lineRule="exact"/>
              <w:ind w:left="-284" w:right="-249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</w:tcPr>
          <w:p w:rsidR="00763C1F" w:rsidRPr="00763C1F" w:rsidRDefault="00763C1F" w:rsidP="00763C1F">
            <w:pPr>
              <w:spacing w:after="0" w:line="240" w:lineRule="exact"/>
              <w:ind w:left="33"/>
            </w:pPr>
          </w:p>
          <w:p w:rsidR="00763C1F" w:rsidRPr="00763C1F" w:rsidRDefault="00763C1F" w:rsidP="00763C1F">
            <w:pPr>
              <w:spacing w:after="0" w:line="240" w:lineRule="exact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763C1F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  <w:proofErr w:type="gramStart"/>
            <w:r w:rsidRPr="00763C1F">
              <w:rPr>
                <w:rFonts w:ascii="Times New Roman" w:hAnsi="Times New Roman" w:cs="Times New Roman"/>
                <w:sz w:val="28"/>
                <w:szCs w:val="28"/>
              </w:rPr>
              <w:t>города  Евпатории</w:t>
            </w:r>
            <w:proofErr w:type="gramEnd"/>
            <w:r w:rsidRPr="00763C1F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</w:t>
            </w:r>
          </w:p>
          <w:p w:rsidR="00763C1F" w:rsidRPr="00763C1F" w:rsidRDefault="00763C1F" w:rsidP="00763C1F">
            <w:pPr>
              <w:spacing w:after="0" w:line="240" w:lineRule="exact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3C1F" w:rsidRPr="00763C1F" w:rsidRDefault="00763C1F" w:rsidP="00763C1F">
      <w:pPr>
        <w:spacing w:after="0" w:line="360" w:lineRule="exact"/>
        <w:contextualSpacing/>
        <w:jc w:val="center"/>
        <w:rPr>
          <w:rFonts w:ascii="Times New Roman" w:hAnsi="Times New Roman" w:cs="Times New Roman"/>
          <w:b/>
        </w:rPr>
      </w:pPr>
    </w:p>
    <w:p w:rsidR="00763C1F" w:rsidRPr="00763C1F" w:rsidRDefault="00763C1F" w:rsidP="00763C1F">
      <w:pPr>
        <w:spacing w:after="0" w:line="36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C1F">
        <w:rPr>
          <w:rFonts w:ascii="Times New Roman" w:hAnsi="Times New Roman" w:cs="Times New Roman"/>
          <w:sz w:val="28"/>
          <w:szCs w:val="28"/>
        </w:rPr>
        <w:t xml:space="preserve"> ИНИЦИАТИВНЫЙ ПРОЕКТ «______________________»</w:t>
      </w:r>
    </w:p>
    <w:p w:rsidR="00763C1F" w:rsidRPr="00763C1F" w:rsidRDefault="00763C1F" w:rsidP="00763C1F">
      <w:pPr>
        <w:spacing w:before="120" w:after="0" w:line="36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3C1F">
        <w:rPr>
          <w:rFonts w:ascii="Times New Roman" w:hAnsi="Times New Roman" w:cs="Times New Roman"/>
          <w:sz w:val="28"/>
          <w:szCs w:val="28"/>
        </w:rPr>
        <w:t>для участия в конкурсном отборе</w:t>
      </w:r>
    </w:p>
    <w:p w:rsidR="00763C1F" w:rsidRPr="00763C1F" w:rsidRDefault="00763C1F" w:rsidP="00763C1F">
      <w:pPr>
        <w:spacing w:after="0" w:line="360" w:lineRule="exact"/>
        <w:contextualSpacing/>
        <w:jc w:val="center"/>
        <w:rPr>
          <w:rFonts w:ascii="Times New Roman" w:hAnsi="Times New Roman" w:cs="Times New Roman"/>
        </w:rPr>
      </w:pPr>
      <w:r w:rsidRPr="00763C1F">
        <w:rPr>
          <w:rFonts w:ascii="Times New Roman" w:hAnsi="Times New Roman" w:cs="Times New Roman"/>
          <w:sz w:val="28"/>
          <w:szCs w:val="28"/>
        </w:rPr>
        <w:t>инициативных проектов на территории муниципального образования городской округ Евпатория Республики Крым</w:t>
      </w:r>
    </w:p>
    <w:p w:rsidR="00763C1F" w:rsidRPr="00763C1F" w:rsidRDefault="00763C1F" w:rsidP="00763C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158"/>
        <w:gridCol w:w="3239"/>
        <w:gridCol w:w="10"/>
        <w:gridCol w:w="1810"/>
        <w:gridCol w:w="144"/>
      </w:tblGrid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gramStart"/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Наименование  инициативного</w:t>
            </w:r>
            <w:proofErr w:type="gramEnd"/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для участия в конкурсном отборе  </w:t>
            </w:r>
            <w:r w:rsidRPr="00763C1F">
              <w:rPr>
                <w:rFonts w:ascii="Times New Roman" w:hAnsi="Times New Roman" w:cs="Times New Roman"/>
                <w:lang w:eastAsia="ru-RU"/>
              </w:rPr>
              <w:t>инициативных проектов  (далее – Проект, Конкурсный отбор)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Финансирование Проекта: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Сумма (руб.)</w:t>
            </w: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 xml:space="preserve">       стоимость Проекта, всего,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средства бюджета муниципального    образования (не более 97% от стоимости Проекта)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2.1.2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568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денежные средства граждан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2.1.3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568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денежные средства индивидуальных предпринимателей и юридических лиц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об инициаторе Проекта (необходимо заполнить одну из предложенных строк 3.1-3.4):</w:t>
            </w: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инициативная группа жителей численностью не менее 10 граждан, достигших шестнадцатилетнего возраста и проживающих на территории муниципального образования городской округ Евпатория Республики Крым, с указанием количества человек, ФИО, даты рождения (протокол собрания или подписные листы)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Количество человек ---____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орган территориального общественного самоуправления (далее - ТОС), с указанием наименования ТОС (протокол общего собрания ТОС о поддержке инициативного проекта)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иные юридические лица, осуществляющие деятельность на территории муниципального образования и поддерживающие проект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размещения Проекта:</w:t>
            </w: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городской округ/поселок городского типа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улица, номер дома (при наличии)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4.3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территория муниципального образования или его часть, в границах которой будет реализовываться Проект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Проекта:</w:t>
            </w: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суть проблемы, на решение которой направлен Проект, и обоснование предложений по её решению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описание ожидаемого результата (ожидаемых результатов) реализации Проекта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планируемые сроки реализации Проекта (не более 1 года)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смете Проекта (проставить символ "V</w:t>
            </w:r>
            <w:proofErr w:type="gramStart"/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 )</w:t>
            </w:r>
            <w:proofErr w:type="gramEnd"/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802A13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hyperlink r:id="rId9" w:anchor="P762" w:history="1">
              <w:r w:rsidR="00763C1F" w:rsidRPr="00763C1F">
                <w:rPr>
                  <w:rFonts w:ascii="Times New Roman" w:eastAsia="Times New Roman" w:hAnsi="Times New Roman" w:cs="Times New Roman"/>
                  <w:lang w:eastAsia="ru-RU"/>
                </w:rPr>
                <w:t>смета</w:t>
              </w:r>
            </w:hyperlink>
            <w:r w:rsidR="00763C1F" w:rsidRPr="00763C1F">
              <w:rPr>
                <w:rFonts w:ascii="Times New Roman" w:eastAsia="Times New Roman" w:hAnsi="Times New Roman" w:cs="Times New Roman"/>
                <w:lang w:eastAsia="ru-RU"/>
              </w:rPr>
              <w:t xml:space="preserve"> по форме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основные виды работ, предусмотренные сметой Проекта (укрупненно)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8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поддержке Проекта:</w:t>
            </w: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граждан, поддержавших Проект, в соответствии с результатами </w:t>
            </w: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опроса граждан</w:t>
            </w: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, человек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граждан, поддержавших Проект, в соответствии с </w:t>
            </w: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подписными листами</w:t>
            </w: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наличии), человек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64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Arial"/>
                <w:lang w:eastAsia="ru-RU"/>
              </w:rPr>
              <w:t xml:space="preserve">количество граждан, поддержавших Проект, в соответствии с </w:t>
            </w:r>
            <w:r w:rsidRPr="00763C1F">
              <w:rPr>
                <w:rFonts w:ascii="Times New Roman" w:eastAsia="Times New Roman" w:hAnsi="Times New Roman" w:cs="Arial"/>
                <w:b/>
                <w:bCs/>
                <w:lang w:eastAsia="ru-RU"/>
              </w:rPr>
              <w:t>решением собрания (конференции)</w:t>
            </w:r>
            <w:r w:rsidRPr="00763C1F">
              <w:rPr>
                <w:rFonts w:ascii="Times New Roman" w:eastAsia="Times New Roman" w:hAnsi="Times New Roman" w:cs="Arial"/>
                <w:lang w:eastAsia="ru-RU"/>
              </w:rPr>
              <w:t xml:space="preserve"> граждан, человек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 w:firstLine="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</w:t>
            </w:r>
            <w:proofErr w:type="spellStart"/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благополучателей</w:t>
            </w:r>
            <w:proofErr w:type="spellEnd"/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Проекта, всего: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количество привлеченных добровольцев (волонтеров), человек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ind w:left="283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виды работ, выполняемых добровольцами (волонтерами)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C1F" w:rsidRPr="00763C1F" w:rsidRDefault="00763C1F" w:rsidP="00763C1F">
            <w:pPr>
              <w:widowControl w:val="0"/>
              <w:spacing w:after="0" w:line="240" w:lineRule="exact"/>
              <w:ind w:left="284"/>
              <w:contextualSpacing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hAnsi="Times New Roman" w:cs="Times New Roman"/>
                <w:b/>
                <w:bCs/>
              </w:rPr>
              <w:t>Прилагается визуальное представление Проекта (проставить символ "V")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lang w:eastAsia="ru-RU"/>
              </w:rPr>
            </w:pP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0"/>
                <w:lang w:eastAsia="ru-RU"/>
              </w:rPr>
            </w:pPr>
          </w:p>
        </w:tc>
      </w:tr>
      <w:tr w:rsidR="00763C1F" w:rsidRPr="00763C1F" w:rsidTr="00763C1F"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Arial"/>
                <w:b/>
                <w:bCs/>
                <w:lang w:eastAsia="ru-RU"/>
              </w:rPr>
              <w:t>10</w:t>
            </w:r>
          </w:p>
        </w:tc>
        <w:tc>
          <w:tcPr>
            <w:tcW w:w="64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C1F" w:rsidRPr="00763C1F" w:rsidRDefault="00763C1F" w:rsidP="00763C1F">
            <w:pPr>
              <w:spacing w:after="160" w:line="256" w:lineRule="auto"/>
              <w:jc w:val="both"/>
            </w:pPr>
            <w:r w:rsidRPr="00763C1F">
              <w:rPr>
                <w:rFonts w:ascii="Times New Roman" w:hAnsi="Times New Roman" w:cs="Times New Roman"/>
                <w:color w:val="000000"/>
              </w:rPr>
              <w:t>Предложения по последующему содержанию создаваемого (реконструируемого, ремонтируемого) объекта (объектов) в случае, если в рамках реализации инициативного проекта предполагается создание (реконструкция, ремонт) объекта (объектов).</w:t>
            </w:r>
          </w:p>
        </w:tc>
        <w:tc>
          <w:tcPr>
            <w:tcW w:w="18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3C1F" w:rsidRPr="00763C1F" w:rsidTr="00763C1F">
        <w:tc>
          <w:tcPr>
            <w:tcW w:w="4008" w:type="dxa"/>
            <w:gridSpan w:val="2"/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Инициатор Проекта или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представитель инициатора Проекта</w:t>
            </w:r>
          </w:p>
        </w:tc>
        <w:tc>
          <w:tcPr>
            <w:tcW w:w="3239" w:type="dxa"/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1820" w:type="dxa"/>
            <w:gridSpan w:val="2"/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/______________/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(ФИО)</w:t>
            </w:r>
          </w:p>
        </w:tc>
        <w:tc>
          <w:tcPr>
            <w:tcW w:w="9" w:type="dxa"/>
          </w:tcPr>
          <w:p w:rsidR="00763C1F" w:rsidRPr="00763C1F" w:rsidRDefault="00763C1F" w:rsidP="00763C1F">
            <w:pPr>
              <w:spacing w:after="160" w:line="256" w:lineRule="auto"/>
            </w:pPr>
          </w:p>
        </w:tc>
      </w:tr>
      <w:tr w:rsidR="00763C1F" w:rsidRPr="00763C1F" w:rsidTr="00763C1F">
        <w:tc>
          <w:tcPr>
            <w:tcW w:w="9067" w:type="dxa"/>
            <w:gridSpan w:val="5"/>
            <w:hideMark/>
          </w:tcPr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"______" ___________202______ г.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Сведения об инициаторе Проекта: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 xml:space="preserve">(ФИО представителя инициативной группы, председателя </w:t>
            </w:r>
            <w:proofErr w:type="gramStart"/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TOC  или</w:t>
            </w:r>
            <w:proofErr w:type="gramEnd"/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 xml:space="preserve"> иного уполномоченного лица)</w:t>
            </w:r>
          </w:p>
          <w:p w:rsidR="00763C1F" w:rsidRPr="00763C1F" w:rsidRDefault="00763C1F" w:rsidP="00763C1F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Контактный телефон: _________________________e-</w:t>
            </w:r>
            <w:proofErr w:type="spellStart"/>
            <w:r w:rsidRPr="00763C1F">
              <w:rPr>
                <w:rFonts w:ascii="Times New Roman" w:eastAsia="Times New Roman" w:hAnsi="Times New Roman" w:cs="Times New Roman"/>
                <w:lang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</w:tc>
        <w:tc>
          <w:tcPr>
            <w:tcW w:w="9" w:type="dxa"/>
          </w:tcPr>
          <w:p w:rsidR="00763C1F" w:rsidRPr="00763C1F" w:rsidRDefault="00763C1F" w:rsidP="00763C1F">
            <w:pPr>
              <w:spacing w:after="160" w:line="256" w:lineRule="auto"/>
            </w:pPr>
          </w:p>
        </w:tc>
      </w:tr>
    </w:tbl>
    <w:p w:rsidR="00763C1F" w:rsidRDefault="00763C1F" w:rsidP="00763C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3C1F" w:rsidSect="00763C1F">
      <w:pgSz w:w="11906" w:h="16838"/>
      <w:pgMar w:top="1276" w:right="566" w:bottom="993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93"/>
    <w:rsid w:val="002E0E1A"/>
    <w:rsid w:val="00465119"/>
    <w:rsid w:val="005A0242"/>
    <w:rsid w:val="00645593"/>
    <w:rsid w:val="00763C1F"/>
    <w:rsid w:val="00802A13"/>
    <w:rsid w:val="00E2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BD28F-08EB-4D8E-A670-E6C99E17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spacing w:before="280" w:after="280" w:line="240" w:lineRule="auto"/>
      <w:outlineLvl w:val="0"/>
    </w:pPr>
    <w:rPr>
      <w:rFonts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30">
    <w:name w:val="Заголовок 3 Знак"/>
    <w:link w:val="3"/>
    <w:qFormat/>
    <w:rPr>
      <w:rFonts w:ascii="Cambria" w:hAnsi="Cambria" w:cs="Cambria"/>
      <w:b/>
      <w:bCs/>
      <w:color w:val="4F81BD"/>
    </w:rPr>
  </w:style>
  <w:style w:type="character" w:customStyle="1" w:styleId="a3">
    <w:name w:val="Гипертекстовая ссылка"/>
    <w:qFormat/>
    <w:rPr>
      <w:color w:val="auto"/>
    </w:rPr>
  </w:style>
  <w:style w:type="character" w:customStyle="1" w:styleId="a4">
    <w:name w:val="Основной текст Знак"/>
    <w:link w:val="a5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Текст выноски Знак"/>
    <w:basedOn w:val="a0"/>
    <w:link w:val="a7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styleId="a8">
    <w:name w:val="Hyperlink"/>
    <w:rPr>
      <w:color w:val="000080"/>
      <w:u w:val="single"/>
    </w:rPr>
  </w:style>
  <w:style w:type="paragraph" w:customStyle="1" w:styleId="a9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pPr>
      <w:widowControl w:val="0"/>
      <w:spacing w:after="0" w:line="240" w:lineRule="auto"/>
    </w:pPr>
    <w:rPr>
      <w:rFonts w:cs="Times New Roman"/>
      <w:sz w:val="24"/>
      <w:szCs w:val="24"/>
      <w:lang w:val="en-US"/>
    </w:rPr>
  </w:style>
  <w:style w:type="paragraph" w:styleId="aa">
    <w:name w:val="List"/>
    <w:basedOn w:val="a5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Абзац списка1"/>
    <w:basedOn w:val="a"/>
    <w:qFormat/>
    <w:pPr>
      <w:ind w:left="720"/>
    </w:pPr>
    <w:rPr>
      <w:lang w:eastAsia="ru-RU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2">
    <w:name w:val="Абзац списка2"/>
    <w:basedOn w:val="a"/>
    <w:qFormat/>
    <w:pPr>
      <w:ind w:left="720"/>
    </w:pPr>
    <w:rPr>
      <w:lang w:eastAsia="ru-RU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</w:rPr>
  </w:style>
  <w:style w:type="paragraph" w:styleId="ad">
    <w:name w:val="List Paragraph"/>
    <w:basedOn w:val="a"/>
    <w:qFormat/>
    <w:pPr>
      <w:ind w:left="708" w:firstLine="720"/>
    </w:pPr>
  </w:style>
  <w:style w:type="paragraph" w:customStyle="1" w:styleId="Default">
    <w:name w:val="Default"/>
    <w:qFormat/>
    <w:pPr>
      <w:ind w:firstLine="709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 Spacing"/>
    <w:qFormat/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6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6">
    <w:name w:val="Основной текст (6)"/>
    <w:basedOn w:val="a"/>
    <w:qFormat/>
    <w:pPr>
      <w:shd w:val="clear" w:color="auto" w:fill="FFFFFF"/>
      <w:spacing w:line="322" w:lineRule="exact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8">
    <w:name w:val="Знак Знак8"/>
    <w:basedOn w:val="a"/>
    <w:qFormat/>
    <w:rsid w:val="00BF5EB6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af3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ev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p.rk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3%20&#1089;&#1086;&#1079;&#1099;&#1074;%20&#1057;&#1077;&#1089;&#1089;&#1080;&#1080;\25%20&#1086;&#1095;\&#1087;&#1088;&#1086;&#1077;&#1082;&#1090;&#1099;%20&#1088;&#1077;&#1096;&#1077;&#1085;&#1080;&#1081;\&#1048;&#1041;\&#1055;&#1088;&#1080;&#1083;&#1086;&#1078;&#1077;&#1085;&#1080;&#1077;%206%20&#1082;%20&#1055;&#1086;&#1083;&#1086;&#1078;&#1077;&#1085;&#1080;&#1102;.doc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1CC7-7F70-4851-8774-7C2E3530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GorSovet 2</dc:creator>
  <dc:description/>
  <cp:lastModifiedBy>Админ</cp:lastModifiedBy>
  <cp:revision>6</cp:revision>
  <cp:lastPrinted>2026-03-02T07:23:00Z</cp:lastPrinted>
  <dcterms:created xsi:type="dcterms:W3CDTF">2026-02-27T14:00:00Z</dcterms:created>
  <dcterms:modified xsi:type="dcterms:W3CDTF">2026-03-02T08:01:00Z</dcterms:modified>
  <dc:language>ru-RU</dc:language>
</cp:coreProperties>
</file>