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D4" w:rsidRPr="006248CD" w:rsidRDefault="00E67ED4" w:rsidP="00E67ED4">
      <w:pPr>
        <w:jc w:val="center"/>
        <w:rPr>
          <w:b/>
          <w:sz w:val="32"/>
          <w:szCs w:val="32"/>
        </w:rPr>
      </w:pPr>
      <w:r>
        <w:rPr>
          <w:b/>
          <w:noProof/>
          <w:sz w:val="32"/>
          <w:szCs w:val="32"/>
        </w:rPr>
        <w:drawing>
          <wp:anchor distT="0" distB="0" distL="114300" distR="114300" simplePos="0" relativeHeight="251660288" behindDoc="0" locked="0" layoutInCell="1" allowOverlap="1" wp14:anchorId="0362CE96" wp14:editId="009C0505">
            <wp:simplePos x="0" y="0"/>
            <wp:positionH relativeFrom="column">
              <wp:posOffset>3745865</wp:posOffset>
            </wp:positionH>
            <wp:positionV relativeFrom="paragraph">
              <wp:posOffset>-130175</wp:posOffset>
            </wp:positionV>
            <wp:extent cx="457200" cy="662940"/>
            <wp:effectExtent l="0" t="0" r="0" b="3810"/>
            <wp:wrapTopAndBottom/>
            <wp:docPr id="2" name="Рисунок 2" descr="C:\Users\root\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ot\Desktop\Герб.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8CD">
        <w:rPr>
          <w:b/>
          <w:noProof/>
          <w:sz w:val="32"/>
          <w:szCs w:val="32"/>
        </w:rPr>
        <w:drawing>
          <wp:anchor distT="0" distB="0" distL="114300" distR="114300" simplePos="0" relativeHeight="251659264" behindDoc="0" locked="0" layoutInCell="1" allowOverlap="1" wp14:anchorId="7C7950F4" wp14:editId="55238D10">
            <wp:simplePos x="0" y="0"/>
            <wp:positionH relativeFrom="column">
              <wp:posOffset>1847850</wp:posOffset>
            </wp:positionH>
            <wp:positionV relativeFrom="paragraph">
              <wp:posOffset>-78740</wp:posOffset>
            </wp:positionV>
            <wp:extent cx="538480" cy="611505"/>
            <wp:effectExtent l="0" t="0" r="0" b="0"/>
            <wp:wrapThrough wrapText="bothSides">
              <wp:wrapPolygon edited="0">
                <wp:start x="0" y="0"/>
                <wp:lineTo x="0" y="20860"/>
                <wp:lineTo x="20632" y="20860"/>
                <wp:lineTo x="20632" y="0"/>
                <wp:lineTo x="0" y="0"/>
              </wp:wrapPolygon>
            </wp:wrapThrough>
            <wp:docPr id="1" name="Рисунок 1"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8CD">
        <w:rPr>
          <w:b/>
          <w:sz w:val="32"/>
          <w:szCs w:val="32"/>
        </w:rPr>
        <w:t>РЕСПУБЛИКА КРЫМ</w:t>
      </w:r>
    </w:p>
    <w:p w:rsidR="00E67ED4" w:rsidRPr="006248CD" w:rsidRDefault="00E67ED4" w:rsidP="00E67ED4">
      <w:pPr>
        <w:jc w:val="center"/>
        <w:rPr>
          <w:b/>
          <w:sz w:val="32"/>
          <w:szCs w:val="32"/>
        </w:rPr>
      </w:pPr>
      <w:r w:rsidRPr="006248CD">
        <w:rPr>
          <w:b/>
          <w:sz w:val="32"/>
          <w:szCs w:val="32"/>
        </w:rPr>
        <w:t>ЕВПАТОРИЙСКИЙ ГОРОДСКОЙ СОВЕТ</w:t>
      </w:r>
      <w:r w:rsidRPr="006248CD">
        <w:rPr>
          <w:b/>
          <w:sz w:val="32"/>
          <w:szCs w:val="32"/>
        </w:rPr>
        <w:br/>
        <w:t>Р Е Ш Е Н И Е</w:t>
      </w:r>
    </w:p>
    <w:p w:rsidR="00E67ED4" w:rsidRPr="006248CD" w:rsidRDefault="00E67ED4" w:rsidP="00E67ED4">
      <w:pPr>
        <w:jc w:val="center"/>
        <w:rPr>
          <w:b/>
          <w:sz w:val="32"/>
          <w:szCs w:val="32"/>
        </w:rPr>
      </w:pPr>
      <w:r>
        <w:rPr>
          <w:b/>
          <w:sz w:val="32"/>
          <w:szCs w:val="32"/>
          <w:lang w:val="en-US"/>
        </w:rPr>
        <w:t>I</w:t>
      </w:r>
      <w:r w:rsidR="003F557C">
        <w:rPr>
          <w:b/>
          <w:sz w:val="32"/>
          <w:szCs w:val="32"/>
          <w:lang w:val="en-US"/>
        </w:rPr>
        <w:t>I</w:t>
      </w:r>
      <w:r w:rsidRPr="006248CD">
        <w:rPr>
          <w:b/>
          <w:sz w:val="32"/>
          <w:szCs w:val="32"/>
          <w:lang w:val="en-US"/>
        </w:rPr>
        <w:t>I</w:t>
      </w:r>
      <w:r w:rsidRPr="006248CD">
        <w:rPr>
          <w:b/>
          <w:sz w:val="32"/>
          <w:szCs w:val="32"/>
        </w:rPr>
        <w:t xml:space="preserve"> созыв</w:t>
      </w:r>
    </w:p>
    <w:p w:rsidR="008678EA" w:rsidRPr="008678EA" w:rsidRDefault="008678EA" w:rsidP="008678EA">
      <w:pPr>
        <w:jc w:val="center"/>
        <w:rPr>
          <w:sz w:val="28"/>
          <w:szCs w:val="28"/>
        </w:rPr>
      </w:pPr>
      <w:r w:rsidRPr="008678EA">
        <w:rPr>
          <w:sz w:val="28"/>
          <w:szCs w:val="28"/>
        </w:rPr>
        <w:t>Сессия № 8</w:t>
      </w:r>
    </w:p>
    <w:p w:rsidR="00E67ED4" w:rsidRPr="0018624D" w:rsidRDefault="008678EA" w:rsidP="008678EA">
      <w:pPr>
        <w:jc w:val="center"/>
        <w:rPr>
          <w:sz w:val="28"/>
          <w:szCs w:val="28"/>
        </w:rPr>
      </w:pPr>
      <w:r w:rsidRPr="008678EA">
        <w:rPr>
          <w:sz w:val="28"/>
          <w:szCs w:val="28"/>
        </w:rPr>
        <w:t xml:space="preserve">14.02.2025                                    г. Евпатория      </w:t>
      </w:r>
      <w:r>
        <w:rPr>
          <w:sz w:val="28"/>
          <w:szCs w:val="28"/>
        </w:rPr>
        <w:t xml:space="preserve">       </w:t>
      </w:r>
      <w:r w:rsidRPr="008678EA">
        <w:rPr>
          <w:sz w:val="28"/>
          <w:szCs w:val="28"/>
        </w:rPr>
        <w:t xml:space="preserve">     </w:t>
      </w:r>
      <w:r>
        <w:rPr>
          <w:sz w:val="28"/>
          <w:szCs w:val="28"/>
        </w:rPr>
        <w:t xml:space="preserve">                         № 3-8/7</w:t>
      </w:r>
    </w:p>
    <w:p w:rsidR="00E67ED4" w:rsidRPr="00104CF0" w:rsidRDefault="00E67ED4" w:rsidP="00E67ED4">
      <w:pPr>
        <w:ind w:left="1134"/>
      </w:pPr>
    </w:p>
    <w:p w:rsidR="00011EF6" w:rsidRDefault="00011EF6" w:rsidP="00E67ED4">
      <w:pPr>
        <w:rPr>
          <w:b/>
        </w:rPr>
      </w:pPr>
      <w:r w:rsidRPr="00011EF6">
        <w:rPr>
          <w:b/>
        </w:rPr>
        <w:t>Об отчете Контрольно-сч</w:t>
      </w:r>
      <w:r w:rsidR="00273037">
        <w:rPr>
          <w:b/>
        </w:rPr>
        <w:t>ё</w:t>
      </w:r>
      <w:r w:rsidRPr="00011EF6">
        <w:rPr>
          <w:b/>
        </w:rPr>
        <w:t>тного органа –</w:t>
      </w:r>
    </w:p>
    <w:p w:rsidR="00011EF6" w:rsidRDefault="00011EF6" w:rsidP="00E67ED4">
      <w:pPr>
        <w:rPr>
          <w:b/>
        </w:rPr>
      </w:pPr>
      <w:r w:rsidRPr="00011EF6">
        <w:rPr>
          <w:b/>
        </w:rPr>
        <w:t>Контрольно-счетной палаты городского</w:t>
      </w:r>
    </w:p>
    <w:p w:rsidR="00E67ED4" w:rsidRDefault="00011EF6" w:rsidP="00E67ED4">
      <w:pPr>
        <w:rPr>
          <w:b/>
        </w:rPr>
      </w:pPr>
      <w:r w:rsidRPr="00011EF6">
        <w:rPr>
          <w:b/>
        </w:rPr>
        <w:t>округа Евпатория Республики Крым</w:t>
      </w:r>
    </w:p>
    <w:p w:rsidR="00011EF6" w:rsidRDefault="00011EF6" w:rsidP="00E67ED4">
      <w:bookmarkStart w:id="0" w:name="_GoBack"/>
      <w:bookmarkEnd w:id="0"/>
    </w:p>
    <w:p w:rsidR="00615EBF" w:rsidRPr="00615EBF" w:rsidRDefault="00615EBF" w:rsidP="00615EBF">
      <w:pPr>
        <w:jc w:val="both"/>
      </w:pPr>
      <w:r w:rsidRPr="00615EBF">
        <w:t xml:space="preserve">             В соответствии со статьей 8, статьей 19 Федерального закона от 07 февраля 2011 года № 6-ФЗ «Об общих принципах организации и деятельности контрольно-счетных органов субъектов Российской Федерации,</w:t>
      </w:r>
      <w:r>
        <w:t xml:space="preserve"> федеральных территорий</w:t>
      </w:r>
      <w:r w:rsidRPr="00615EBF">
        <w:t xml:space="preserve"> и муниципальных образований», заслушав Отчет о проведенных Контрольно-счётным органом – Контрольно-счетной палатой городского округа Евпатория Республики Крым мероприятиях за </w:t>
      </w:r>
      <w:r w:rsidR="00C676CB">
        <w:t>3</w:t>
      </w:r>
      <w:r w:rsidRPr="00615EBF">
        <w:t xml:space="preserve"> квартал 202</w:t>
      </w:r>
      <w:r>
        <w:t>4</w:t>
      </w:r>
      <w:r w:rsidRPr="00615EBF">
        <w:t xml:space="preserve"> года, - </w:t>
      </w:r>
    </w:p>
    <w:p w:rsidR="00E67ED4" w:rsidRDefault="00E67ED4" w:rsidP="00E67ED4">
      <w:pPr>
        <w:ind w:firstLine="709"/>
      </w:pPr>
    </w:p>
    <w:p w:rsidR="00E67ED4" w:rsidRDefault="00E67ED4" w:rsidP="008678EA">
      <w:pPr>
        <w:ind w:firstLine="709"/>
        <w:jc w:val="center"/>
      </w:pPr>
      <w:r w:rsidRPr="006B114A">
        <w:t>городской совет Р Е Ш И Л:</w:t>
      </w:r>
    </w:p>
    <w:p w:rsidR="00E67ED4" w:rsidRDefault="00E67ED4" w:rsidP="00E67ED4"/>
    <w:p w:rsidR="00990658" w:rsidRPr="00990658" w:rsidRDefault="00615EBF" w:rsidP="00990658">
      <w:pPr>
        <w:pStyle w:val="a3"/>
        <w:numPr>
          <w:ilvl w:val="0"/>
          <w:numId w:val="1"/>
        </w:numPr>
        <w:autoSpaceDE w:val="0"/>
        <w:autoSpaceDN w:val="0"/>
        <w:adjustRightInd w:val="0"/>
        <w:ind w:left="0" w:firstLine="567"/>
        <w:jc w:val="both"/>
        <w:rPr>
          <w:color w:val="000000"/>
          <w:sz w:val="24"/>
          <w:szCs w:val="24"/>
        </w:rPr>
      </w:pPr>
      <w:r w:rsidRPr="00615EBF">
        <w:rPr>
          <w:sz w:val="24"/>
          <w:szCs w:val="24"/>
        </w:rPr>
        <w:t>Отчет о проведенных Контрольно-счётным органом – Контрольно-счетной палатой городского округа Евпатория Р</w:t>
      </w:r>
      <w:r w:rsidR="00A50115">
        <w:rPr>
          <w:sz w:val="24"/>
          <w:szCs w:val="24"/>
        </w:rPr>
        <w:t xml:space="preserve">еспублики Крым мероприятиях за </w:t>
      </w:r>
      <w:r w:rsidR="00C676CB">
        <w:rPr>
          <w:sz w:val="24"/>
          <w:szCs w:val="24"/>
        </w:rPr>
        <w:t>3</w:t>
      </w:r>
      <w:r w:rsidRPr="00615EBF">
        <w:rPr>
          <w:sz w:val="24"/>
          <w:szCs w:val="24"/>
        </w:rPr>
        <w:t xml:space="preserve"> квартал 2024 года</w:t>
      </w:r>
      <w:r>
        <w:rPr>
          <w:sz w:val="24"/>
          <w:szCs w:val="24"/>
        </w:rPr>
        <w:t xml:space="preserve"> принять к сведению.</w:t>
      </w:r>
      <w:r w:rsidR="00E63E96">
        <w:rPr>
          <w:sz w:val="24"/>
          <w:szCs w:val="24"/>
        </w:rPr>
        <w:t xml:space="preserve"> Прилагается.</w:t>
      </w:r>
    </w:p>
    <w:p w:rsidR="00F40889" w:rsidRPr="00F40889" w:rsidRDefault="00F40889" w:rsidP="00E67ED4">
      <w:pPr>
        <w:pStyle w:val="a3"/>
        <w:numPr>
          <w:ilvl w:val="0"/>
          <w:numId w:val="1"/>
        </w:numPr>
        <w:ind w:left="0" w:firstLine="567"/>
        <w:jc w:val="both"/>
        <w:rPr>
          <w:b/>
          <w:sz w:val="24"/>
          <w:szCs w:val="24"/>
        </w:rPr>
      </w:pPr>
      <w:r w:rsidRPr="00F40889">
        <w:rPr>
          <w:color w:val="000000"/>
          <w:sz w:val="24"/>
          <w:szCs w:val="24"/>
        </w:rPr>
        <w:t>Настоящее решение вступает в силу со дня принятия и подлежит обнародованию на 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 - телекоммуника</w:t>
      </w:r>
      <w:r>
        <w:rPr>
          <w:color w:val="000000"/>
          <w:sz w:val="24"/>
          <w:szCs w:val="24"/>
        </w:rPr>
        <w:t>ционной сети общего пользования.</w:t>
      </w:r>
    </w:p>
    <w:p w:rsidR="00E67ED4" w:rsidRPr="00B3328D" w:rsidRDefault="00E67ED4" w:rsidP="00E67ED4">
      <w:pPr>
        <w:pStyle w:val="a3"/>
        <w:numPr>
          <w:ilvl w:val="0"/>
          <w:numId w:val="1"/>
        </w:numPr>
        <w:ind w:left="0" w:firstLine="567"/>
        <w:jc w:val="both"/>
        <w:rPr>
          <w:b/>
          <w:sz w:val="24"/>
          <w:szCs w:val="24"/>
        </w:rPr>
      </w:pPr>
      <w:r w:rsidRPr="00B156F6">
        <w:rPr>
          <w:sz w:val="24"/>
          <w:szCs w:val="24"/>
        </w:rPr>
        <w:t xml:space="preserve">Контроль за исполнением настоящего решения возложить на комитет </w:t>
      </w:r>
      <w:r w:rsidRPr="00B156F6">
        <w:rPr>
          <w:color w:val="414246"/>
          <w:sz w:val="24"/>
          <w:szCs w:val="24"/>
          <w:shd w:val="clear" w:color="auto" w:fill="FFFFFF"/>
        </w:rPr>
        <w:t xml:space="preserve">по </w:t>
      </w:r>
      <w:r w:rsidRPr="00B3328D">
        <w:rPr>
          <w:sz w:val="24"/>
          <w:szCs w:val="24"/>
          <w:shd w:val="clear" w:color="auto" w:fill="FFFFFF"/>
        </w:rPr>
        <w:t>вопросам местного самоуправления, нормотворческой деятельности и регламента.</w:t>
      </w:r>
    </w:p>
    <w:p w:rsidR="00E67ED4" w:rsidRDefault="00E67ED4" w:rsidP="00E67ED4">
      <w:pPr>
        <w:rPr>
          <w:b/>
        </w:rPr>
      </w:pPr>
    </w:p>
    <w:p w:rsidR="00E67ED4" w:rsidRDefault="00E67ED4" w:rsidP="00E67ED4">
      <w:pPr>
        <w:rPr>
          <w:b/>
        </w:rPr>
      </w:pPr>
    </w:p>
    <w:p w:rsidR="00E67ED4" w:rsidRPr="00B156F6" w:rsidRDefault="00E67ED4" w:rsidP="00E67ED4">
      <w:pPr>
        <w:jc w:val="both"/>
        <w:rPr>
          <w:b/>
        </w:rPr>
      </w:pPr>
      <w:r w:rsidRPr="00B156F6">
        <w:rPr>
          <w:b/>
        </w:rPr>
        <w:t>Председател</w:t>
      </w:r>
      <w:r w:rsidR="00990658">
        <w:rPr>
          <w:b/>
        </w:rPr>
        <w:t>ь</w:t>
      </w:r>
    </w:p>
    <w:p w:rsidR="00E67ED4" w:rsidRDefault="00E67ED4" w:rsidP="00E67ED4">
      <w:pPr>
        <w:rPr>
          <w:b/>
        </w:rPr>
      </w:pPr>
      <w:r w:rsidRPr="00B156F6">
        <w:rPr>
          <w:b/>
        </w:rPr>
        <w:t>Евпаторийского городского совета</w:t>
      </w:r>
      <w:r w:rsidRPr="00B156F6">
        <w:rPr>
          <w:b/>
        </w:rPr>
        <w:tab/>
      </w:r>
      <w:r w:rsidRPr="00B156F6">
        <w:rPr>
          <w:b/>
        </w:rPr>
        <w:tab/>
        <w:t xml:space="preserve">                </w:t>
      </w:r>
      <w:r>
        <w:rPr>
          <w:b/>
        </w:rPr>
        <w:t xml:space="preserve">          </w:t>
      </w:r>
      <w:r w:rsidRPr="00B156F6">
        <w:rPr>
          <w:b/>
        </w:rPr>
        <w:tab/>
      </w:r>
      <w:r w:rsidR="003F557C">
        <w:rPr>
          <w:b/>
        </w:rPr>
        <w:t>Г.В. Герасимова</w:t>
      </w:r>
    </w:p>
    <w:p w:rsidR="00C07DD4" w:rsidRDefault="00C07DD4" w:rsidP="00E67ED4">
      <w:pPr>
        <w:rPr>
          <w:b/>
        </w:rPr>
      </w:pPr>
    </w:p>
    <w:p w:rsidR="00C07DD4" w:rsidRDefault="00C07DD4" w:rsidP="00E67ED4">
      <w:pPr>
        <w:rPr>
          <w:b/>
        </w:rPr>
      </w:pPr>
    </w:p>
    <w:p w:rsidR="009073A2" w:rsidRDefault="009073A2" w:rsidP="00E67ED4">
      <w:pPr>
        <w:rPr>
          <w:b/>
        </w:rPr>
        <w:sectPr w:rsidR="009073A2" w:rsidSect="009073A2">
          <w:footerReference w:type="default" r:id="rId10"/>
          <w:pgSz w:w="11906" w:h="16838"/>
          <w:pgMar w:top="1134" w:right="850" w:bottom="1134" w:left="1701" w:header="708" w:footer="708" w:gutter="0"/>
          <w:cols w:space="565"/>
          <w:titlePg/>
          <w:docGrid w:linePitch="360"/>
        </w:sectPr>
      </w:pPr>
    </w:p>
    <w:p w:rsidR="00C07DD4" w:rsidRDefault="00C07DD4" w:rsidP="00E67ED4">
      <w:pPr>
        <w:rPr>
          <w:b/>
        </w:rPr>
      </w:pPr>
    </w:p>
    <w:p w:rsidR="00C07DD4" w:rsidRDefault="00C07DD4" w:rsidP="00E67ED4">
      <w:pPr>
        <w:rPr>
          <w:b/>
        </w:rPr>
      </w:pPr>
    </w:p>
    <w:p w:rsidR="00C07DD4" w:rsidRDefault="00C07DD4" w:rsidP="00E67ED4">
      <w:pPr>
        <w:rPr>
          <w:b/>
        </w:rPr>
      </w:pPr>
    </w:p>
    <w:p w:rsidR="00C07DD4" w:rsidRDefault="00C07DD4" w:rsidP="00E67ED4">
      <w:pPr>
        <w:rPr>
          <w:b/>
        </w:rPr>
      </w:pPr>
    </w:p>
    <w:p w:rsidR="00615EBF" w:rsidRDefault="00615EBF" w:rsidP="00E67ED4">
      <w:pPr>
        <w:rPr>
          <w:b/>
        </w:rPr>
      </w:pPr>
    </w:p>
    <w:p w:rsidR="00615EBF" w:rsidRDefault="00615EBF" w:rsidP="00E67ED4">
      <w:pPr>
        <w:rPr>
          <w:b/>
        </w:rPr>
      </w:pPr>
    </w:p>
    <w:p w:rsidR="009073A2" w:rsidRDefault="009073A2">
      <w:pPr>
        <w:spacing w:line="252" w:lineRule="auto"/>
        <w:rPr>
          <w:b/>
        </w:rPr>
      </w:pPr>
      <w:r>
        <w:rPr>
          <w:b/>
        </w:rPr>
        <w:br w:type="page"/>
      </w:r>
    </w:p>
    <w:p w:rsidR="009073A2" w:rsidRDefault="009073A2" w:rsidP="009073A2">
      <w:pPr>
        <w:ind w:firstLine="567"/>
        <w:rPr>
          <w:rFonts w:eastAsiaTheme="minorEastAsia"/>
          <w:b/>
        </w:rPr>
        <w:sectPr w:rsidR="009073A2" w:rsidSect="009073A2">
          <w:type w:val="continuous"/>
          <w:pgSz w:w="11906" w:h="16838"/>
          <w:pgMar w:top="1134" w:right="850" w:bottom="1134" w:left="1701" w:header="708" w:footer="708" w:gutter="0"/>
          <w:cols w:num="2" w:space="565"/>
          <w:titlePg/>
          <w:docGrid w:linePitch="360"/>
        </w:sectPr>
      </w:pPr>
    </w:p>
    <w:p w:rsidR="009073A2" w:rsidRPr="009073A2" w:rsidRDefault="009073A2" w:rsidP="009073A2">
      <w:pPr>
        <w:tabs>
          <w:tab w:val="left" w:pos="0"/>
        </w:tabs>
        <w:ind w:right="70"/>
        <w:rPr>
          <w:rFonts w:eastAsiaTheme="minorEastAsia"/>
          <w:b/>
        </w:rPr>
      </w:pPr>
      <w:r>
        <w:rPr>
          <w:rFonts w:eastAsiaTheme="minorEastAsia"/>
          <w:b/>
        </w:rPr>
        <w:lastRenderedPageBreak/>
        <w:t xml:space="preserve">               </w:t>
      </w:r>
      <w:r w:rsidRPr="009073A2">
        <w:rPr>
          <w:rFonts w:eastAsiaTheme="minorEastAsia"/>
          <w:b/>
        </w:rPr>
        <w:t>ОДОБРЕН</w:t>
      </w:r>
      <w:r>
        <w:rPr>
          <w:rFonts w:eastAsiaTheme="minorEastAsia"/>
          <w:b/>
        </w:rPr>
        <w:tab/>
      </w:r>
      <w:r>
        <w:rPr>
          <w:rFonts w:eastAsiaTheme="minorEastAsia"/>
          <w:b/>
        </w:rPr>
        <w:tab/>
        <w:t xml:space="preserve"> </w:t>
      </w:r>
      <w:r>
        <w:rPr>
          <w:rFonts w:eastAsiaTheme="minorEastAsia"/>
          <w:b/>
        </w:rPr>
        <w:tab/>
      </w:r>
      <w:r>
        <w:rPr>
          <w:rFonts w:eastAsiaTheme="minorEastAsia"/>
          <w:b/>
        </w:rPr>
        <w:tab/>
      </w:r>
      <w:r>
        <w:rPr>
          <w:rFonts w:eastAsiaTheme="minorEastAsia"/>
          <w:b/>
        </w:rPr>
        <w:tab/>
        <w:t xml:space="preserve">                       </w:t>
      </w:r>
      <w:r w:rsidRPr="009073A2">
        <w:rPr>
          <w:rFonts w:eastAsiaTheme="minorEastAsia"/>
          <w:b/>
        </w:rPr>
        <w:t>УТВЕРЖДЕН</w:t>
      </w:r>
    </w:p>
    <w:p w:rsidR="009073A2" w:rsidRPr="009073A2" w:rsidRDefault="009073A2" w:rsidP="009073A2">
      <w:pPr>
        <w:rPr>
          <w:rFonts w:eastAsiaTheme="minorEastAsia"/>
        </w:rPr>
      </w:pPr>
      <w:r w:rsidRPr="009073A2">
        <w:rPr>
          <w:rFonts w:eastAsiaTheme="minorEastAsia"/>
        </w:rPr>
        <w:t xml:space="preserve">На заседании Коллегии КСП ГО </w:t>
      </w:r>
      <w:r>
        <w:rPr>
          <w:rFonts w:eastAsiaTheme="minorEastAsia"/>
        </w:rPr>
        <w:tab/>
      </w:r>
      <w:r>
        <w:rPr>
          <w:rFonts w:eastAsiaTheme="minorEastAsia"/>
        </w:rPr>
        <w:tab/>
      </w:r>
      <w:r>
        <w:rPr>
          <w:rFonts w:eastAsiaTheme="minorEastAsia"/>
        </w:rPr>
        <w:tab/>
      </w:r>
      <w:r>
        <w:rPr>
          <w:rFonts w:eastAsiaTheme="minorEastAsia"/>
        </w:rPr>
        <w:tab/>
      </w:r>
      <w:r w:rsidRPr="009073A2">
        <w:rPr>
          <w:rFonts w:eastAsiaTheme="minorEastAsia"/>
        </w:rPr>
        <w:t xml:space="preserve">Распоряжением Председателя КСП Евпатория РК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9073A2">
        <w:rPr>
          <w:rFonts w:eastAsiaTheme="minorEastAsia"/>
        </w:rPr>
        <w:t>ГО</w:t>
      </w:r>
      <w:r w:rsidRPr="009073A2">
        <w:rPr>
          <w:rFonts w:eastAsiaTheme="minorEastAsia"/>
        </w:rPr>
        <w:t xml:space="preserve"> </w:t>
      </w:r>
      <w:r>
        <w:rPr>
          <w:rFonts w:eastAsiaTheme="minorEastAsia"/>
        </w:rPr>
        <w:t xml:space="preserve"> </w:t>
      </w:r>
      <w:r w:rsidRPr="009073A2">
        <w:rPr>
          <w:rFonts w:eastAsiaTheme="minorEastAsia"/>
        </w:rPr>
        <w:t xml:space="preserve">Евпатория РК </w:t>
      </w:r>
    </w:p>
    <w:p w:rsidR="009073A2" w:rsidRPr="009073A2" w:rsidRDefault="009073A2" w:rsidP="009073A2">
      <w:pPr>
        <w:rPr>
          <w:rFonts w:eastAsiaTheme="minorEastAsia"/>
        </w:rPr>
      </w:pPr>
      <w:r w:rsidRPr="009073A2">
        <w:rPr>
          <w:rFonts w:eastAsiaTheme="minorEastAsia"/>
        </w:rPr>
        <w:t xml:space="preserve">от «27» декабря 2024 г. </w:t>
      </w:r>
      <w:r>
        <w:rPr>
          <w:rFonts w:eastAsiaTheme="minorEastAsia"/>
        </w:rPr>
        <w:t xml:space="preserve"> </w:t>
      </w:r>
      <w:r w:rsidRPr="009073A2">
        <w:rPr>
          <w:rFonts w:eastAsiaTheme="minorEastAsia"/>
        </w:rPr>
        <w:t>протокол №18/154</w:t>
      </w:r>
      <w:r>
        <w:rPr>
          <w:rFonts w:eastAsiaTheme="minorEastAsia"/>
        </w:rPr>
        <w:tab/>
      </w:r>
      <w:r>
        <w:rPr>
          <w:rFonts w:eastAsiaTheme="minorEastAsia"/>
        </w:rPr>
        <w:tab/>
      </w:r>
      <w:r w:rsidRPr="009073A2">
        <w:rPr>
          <w:rFonts w:eastAsiaTheme="minorEastAsia"/>
        </w:rPr>
        <w:t>от «27» декабря 2024 г. №01-23/67</w:t>
      </w:r>
    </w:p>
    <w:p w:rsidR="009073A2" w:rsidRPr="009073A2" w:rsidRDefault="009073A2" w:rsidP="009073A2">
      <w:pPr>
        <w:rPr>
          <w:rFonts w:eastAsiaTheme="minorEastAsia" w:cstheme="minorBidi"/>
          <w:sz w:val="22"/>
          <w:szCs w:val="22"/>
        </w:rPr>
      </w:pPr>
    </w:p>
    <w:p w:rsidR="009073A2" w:rsidRDefault="009073A2" w:rsidP="009073A2">
      <w:pPr>
        <w:jc w:val="right"/>
        <w:rPr>
          <w:rFonts w:eastAsiaTheme="minorEastAsia" w:cstheme="minorBidi"/>
          <w:b/>
          <w:sz w:val="22"/>
          <w:szCs w:val="22"/>
        </w:rPr>
        <w:sectPr w:rsidR="009073A2" w:rsidSect="0041695A">
          <w:pgSz w:w="11906" w:h="16838" w:code="9"/>
          <w:pgMar w:top="1134" w:right="567" w:bottom="1134" w:left="1701" w:header="709" w:footer="709" w:gutter="0"/>
          <w:cols w:space="708"/>
          <w:docGrid w:linePitch="360"/>
        </w:sect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center"/>
        <w:rPr>
          <w:rFonts w:eastAsiaTheme="minorEastAsia"/>
          <w:b/>
          <w:sz w:val="48"/>
          <w:szCs w:val="48"/>
        </w:rPr>
      </w:pPr>
      <w:r w:rsidRPr="009073A2">
        <w:rPr>
          <w:rFonts w:eastAsiaTheme="minorEastAsia"/>
          <w:b/>
          <w:sz w:val="48"/>
          <w:szCs w:val="48"/>
        </w:rPr>
        <w:t>Отчет</w:t>
      </w:r>
    </w:p>
    <w:p w:rsidR="009073A2" w:rsidRPr="009073A2" w:rsidRDefault="009073A2" w:rsidP="009073A2">
      <w:pPr>
        <w:jc w:val="center"/>
        <w:rPr>
          <w:rFonts w:eastAsiaTheme="minorEastAsia"/>
          <w:b/>
          <w:sz w:val="48"/>
          <w:szCs w:val="48"/>
        </w:rPr>
      </w:pPr>
      <w:r w:rsidRPr="009073A2">
        <w:rPr>
          <w:rFonts w:eastAsiaTheme="minorEastAsia"/>
          <w:b/>
          <w:sz w:val="48"/>
          <w:szCs w:val="48"/>
        </w:rPr>
        <w:t xml:space="preserve">о проведенных Контрольно-счётным органом – Контрольно-счетной палатой городского округа Евпатория Республики Крым мероприятиях </w:t>
      </w:r>
    </w:p>
    <w:p w:rsidR="009073A2" w:rsidRPr="009073A2" w:rsidRDefault="009073A2" w:rsidP="009073A2">
      <w:pPr>
        <w:jc w:val="center"/>
        <w:rPr>
          <w:rFonts w:eastAsiaTheme="minorEastAsia"/>
          <w:b/>
          <w:sz w:val="48"/>
          <w:szCs w:val="48"/>
        </w:rPr>
      </w:pPr>
      <w:r w:rsidRPr="009073A2">
        <w:rPr>
          <w:rFonts w:eastAsiaTheme="minorEastAsia"/>
          <w:b/>
          <w:sz w:val="48"/>
          <w:szCs w:val="48"/>
        </w:rPr>
        <w:t xml:space="preserve">за 3 квартал 2024 года </w:t>
      </w: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jc w:val="right"/>
        <w:rPr>
          <w:rFonts w:eastAsiaTheme="minorEastAsia" w:cstheme="minorBidi"/>
          <w:b/>
          <w:sz w:val="22"/>
          <w:szCs w:val="22"/>
        </w:rPr>
      </w:pPr>
    </w:p>
    <w:p w:rsidR="009073A2" w:rsidRPr="009073A2" w:rsidRDefault="009073A2" w:rsidP="009073A2">
      <w:pPr>
        <w:tabs>
          <w:tab w:val="left" w:pos="0"/>
        </w:tabs>
        <w:ind w:right="48"/>
        <w:jc w:val="center"/>
        <w:rPr>
          <w:rFonts w:eastAsiaTheme="majorEastAsia" w:cstheme="majorBidi"/>
          <w:noProof/>
          <w:sz w:val="40"/>
          <w:szCs w:val="40"/>
        </w:rPr>
      </w:pPr>
    </w:p>
    <w:p w:rsidR="009073A2" w:rsidRPr="009073A2" w:rsidRDefault="009073A2" w:rsidP="009073A2">
      <w:pPr>
        <w:tabs>
          <w:tab w:val="left" w:pos="0"/>
        </w:tabs>
        <w:ind w:right="48"/>
        <w:jc w:val="center"/>
        <w:rPr>
          <w:rFonts w:eastAsiaTheme="majorEastAsia" w:cstheme="majorBidi"/>
          <w:noProof/>
          <w:sz w:val="40"/>
          <w:szCs w:val="40"/>
        </w:rPr>
      </w:pPr>
    </w:p>
    <w:p w:rsidR="009073A2" w:rsidRPr="009073A2" w:rsidRDefault="009073A2" w:rsidP="009073A2">
      <w:pPr>
        <w:tabs>
          <w:tab w:val="left" w:pos="0"/>
        </w:tabs>
        <w:ind w:right="48"/>
        <w:jc w:val="center"/>
        <w:rPr>
          <w:rFonts w:eastAsiaTheme="majorEastAsia" w:cstheme="majorBidi"/>
          <w:noProof/>
          <w:sz w:val="40"/>
          <w:szCs w:val="40"/>
        </w:rPr>
      </w:pPr>
      <w:r w:rsidRPr="009073A2">
        <w:rPr>
          <w:rFonts w:eastAsiaTheme="majorEastAsia" w:cstheme="majorBidi"/>
          <w:noProof/>
          <w:sz w:val="40"/>
          <w:szCs w:val="40"/>
        </w:rPr>
        <w:t>2024</w:t>
      </w:r>
    </w:p>
    <w:p w:rsidR="009073A2" w:rsidRPr="009073A2" w:rsidRDefault="009073A2" w:rsidP="009073A2">
      <w:pPr>
        <w:rPr>
          <w:rFonts w:asciiTheme="minorHAnsi" w:eastAsiaTheme="minorEastAsia" w:hAnsiTheme="minorHAnsi" w:cstheme="minorBidi"/>
          <w:sz w:val="22"/>
          <w:szCs w:val="22"/>
        </w:rPr>
      </w:pPr>
    </w:p>
    <w:p w:rsidR="009073A2" w:rsidRPr="009073A2" w:rsidRDefault="009073A2" w:rsidP="009073A2">
      <w:pPr>
        <w:jc w:val="center"/>
        <w:rPr>
          <w:rFonts w:eastAsiaTheme="minorEastAsia"/>
          <w:b/>
          <w:sz w:val="28"/>
          <w:szCs w:val="28"/>
        </w:rPr>
      </w:pPr>
      <w:r w:rsidRPr="009073A2">
        <w:rPr>
          <w:rFonts w:eastAsiaTheme="minorEastAsia"/>
          <w:b/>
          <w:sz w:val="28"/>
          <w:szCs w:val="28"/>
        </w:rPr>
        <w:t>ОГЛАВЛЕНИЕ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7"/>
      </w:tblGrid>
      <w:tr w:rsidR="009073A2" w:rsidRPr="009073A2" w:rsidTr="00DF4075">
        <w:tc>
          <w:tcPr>
            <w:tcW w:w="7650" w:type="dxa"/>
          </w:tcPr>
          <w:p w:rsidR="009073A2" w:rsidRPr="009073A2" w:rsidRDefault="009073A2" w:rsidP="009073A2">
            <w:pPr>
              <w:jc w:val="both"/>
              <w:rPr>
                <w:rFonts w:eastAsiaTheme="minorEastAsia"/>
                <w:sz w:val="28"/>
                <w:szCs w:val="28"/>
              </w:rPr>
            </w:pPr>
            <w:r w:rsidRPr="009073A2">
              <w:rPr>
                <w:rFonts w:eastAsiaTheme="minorEastAsia"/>
                <w:sz w:val="28"/>
                <w:szCs w:val="28"/>
              </w:rPr>
              <w:t>Общие положения</w:t>
            </w:r>
          </w:p>
        </w:tc>
        <w:tc>
          <w:tcPr>
            <w:tcW w:w="1417" w:type="dxa"/>
          </w:tcPr>
          <w:p w:rsidR="009073A2" w:rsidRPr="009073A2" w:rsidRDefault="009073A2" w:rsidP="009073A2">
            <w:pPr>
              <w:jc w:val="right"/>
              <w:rPr>
                <w:rFonts w:eastAsiaTheme="minorEastAsia"/>
                <w:sz w:val="28"/>
                <w:szCs w:val="28"/>
              </w:rPr>
            </w:pPr>
            <w:r w:rsidRPr="009073A2">
              <w:rPr>
                <w:rFonts w:eastAsiaTheme="minorEastAsia"/>
                <w:sz w:val="28"/>
                <w:szCs w:val="28"/>
              </w:rPr>
              <w:t>стр.3</w:t>
            </w:r>
          </w:p>
        </w:tc>
      </w:tr>
      <w:tr w:rsidR="009073A2" w:rsidRPr="009073A2" w:rsidTr="00DF4075">
        <w:tc>
          <w:tcPr>
            <w:tcW w:w="7650" w:type="dxa"/>
          </w:tcPr>
          <w:p w:rsidR="009073A2" w:rsidRPr="009073A2" w:rsidRDefault="009073A2" w:rsidP="009073A2">
            <w:pPr>
              <w:jc w:val="both"/>
              <w:rPr>
                <w:rFonts w:eastAsiaTheme="minorEastAsia"/>
                <w:sz w:val="28"/>
                <w:szCs w:val="28"/>
              </w:rPr>
            </w:pPr>
            <w:r w:rsidRPr="009073A2">
              <w:rPr>
                <w:rFonts w:eastAsiaTheme="minorEastAsia"/>
                <w:sz w:val="28"/>
                <w:szCs w:val="28"/>
              </w:rPr>
              <w:t>1. Информация о проведенных Контрольно-счётным органом – Контрольно-счетной палатой городского округа Евпатория Республики Крым мероприятиях</w:t>
            </w:r>
          </w:p>
        </w:tc>
        <w:tc>
          <w:tcPr>
            <w:tcW w:w="1417" w:type="dxa"/>
          </w:tcPr>
          <w:p w:rsidR="009073A2" w:rsidRPr="009073A2" w:rsidRDefault="009073A2" w:rsidP="009073A2">
            <w:pPr>
              <w:jc w:val="right"/>
              <w:rPr>
                <w:rFonts w:eastAsiaTheme="minorEastAsia"/>
                <w:sz w:val="28"/>
                <w:szCs w:val="28"/>
              </w:rPr>
            </w:pPr>
          </w:p>
        </w:tc>
      </w:tr>
      <w:tr w:rsidR="009073A2" w:rsidRPr="009073A2" w:rsidTr="00DF4075">
        <w:tc>
          <w:tcPr>
            <w:tcW w:w="7650" w:type="dxa"/>
          </w:tcPr>
          <w:p w:rsidR="009073A2" w:rsidRPr="009073A2" w:rsidRDefault="009073A2" w:rsidP="009073A2">
            <w:pPr>
              <w:jc w:val="both"/>
              <w:rPr>
                <w:rFonts w:eastAsiaTheme="minorEastAsia"/>
                <w:sz w:val="28"/>
                <w:szCs w:val="28"/>
              </w:rPr>
            </w:pPr>
            <w:r w:rsidRPr="009073A2">
              <w:rPr>
                <w:rFonts w:eastAsiaTheme="minorEastAsia"/>
                <w:sz w:val="28"/>
                <w:szCs w:val="28"/>
              </w:rPr>
              <w:t>1.1. Общие итоги контрольных и экспертно-аналитических мероприятий</w:t>
            </w:r>
          </w:p>
        </w:tc>
        <w:tc>
          <w:tcPr>
            <w:tcW w:w="1417" w:type="dxa"/>
          </w:tcPr>
          <w:p w:rsidR="009073A2" w:rsidRPr="009073A2" w:rsidRDefault="009073A2" w:rsidP="009073A2">
            <w:pPr>
              <w:jc w:val="right"/>
              <w:rPr>
                <w:rFonts w:eastAsiaTheme="minorEastAsia"/>
                <w:sz w:val="28"/>
                <w:szCs w:val="28"/>
              </w:rPr>
            </w:pPr>
            <w:r w:rsidRPr="009073A2">
              <w:rPr>
                <w:rFonts w:eastAsiaTheme="minorEastAsia"/>
                <w:sz w:val="28"/>
                <w:szCs w:val="28"/>
              </w:rPr>
              <w:t>стр.5</w:t>
            </w:r>
          </w:p>
        </w:tc>
      </w:tr>
      <w:tr w:rsidR="009073A2" w:rsidRPr="009073A2" w:rsidTr="00DF4075">
        <w:tc>
          <w:tcPr>
            <w:tcW w:w="7650" w:type="dxa"/>
          </w:tcPr>
          <w:p w:rsidR="009073A2" w:rsidRPr="009073A2" w:rsidRDefault="009073A2" w:rsidP="009073A2">
            <w:pPr>
              <w:jc w:val="both"/>
              <w:rPr>
                <w:rFonts w:eastAsiaTheme="minorEastAsia"/>
                <w:sz w:val="28"/>
                <w:szCs w:val="28"/>
              </w:rPr>
            </w:pPr>
            <w:r w:rsidRPr="009073A2">
              <w:rPr>
                <w:rFonts w:eastAsiaTheme="minorEastAsia"/>
                <w:sz w:val="28"/>
                <w:szCs w:val="28"/>
              </w:rPr>
              <w:t>1.2. Контрольная деятельность и результаты контрольных мероприятий</w:t>
            </w:r>
          </w:p>
        </w:tc>
        <w:tc>
          <w:tcPr>
            <w:tcW w:w="1417" w:type="dxa"/>
          </w:tcPr>
          <w:p w:rsidR="009073A2" w:rsidRPr="009073A2" w:rsidRDefault="009073A2" w:rsidP="009073A2">
            <w:pPr>
              <w:jc w:val="right"/>
              <w:rPr>
                <w:rFonts w:eastAsiaTheme="minorEastAsia"/>
                <w:sz w:val="28"/>
                <w:szCs w:val="28"/>
              </w:rPr>
            </w:pPr>
            <w:r w:rsidRPr="009073A2">
              <w:rPr>
                <w:rFonts w:eastAsiaTheme="minorEastAsia"/>
                <w:sz w:val="28"/>
                <w:szCs w:val="28"/>
              </w:rPr>
              <w:t>стр.6</w:t>
            </w:r>
          </w:p>
        </w:tc>
      </w:tr>
      <w:tr w:rsidR="009073A2" w:rsidRPr="009073A2" w:rsidTr="00DF4075">
        <w:tc>
          <w:tcPr>
            <w:tcW w:w="7650" w:type="dxa"/>
          </w:tcPr>
          <w:p w:rsidR="009073A2" w:rsidRPr="009073A2" w:rsidRDefault="009073A2" w:rsidP="009073A2">
            <w:pPr>
              <w:jc w:val="both"/>
              <w:rPr>
                <w:rFonts w:eastAsiaTheme="minorEastAsia"/>
                <w:sz w:val="28"/>
                <w:szCs w:val="28"/>
              </w:rPr>
            </w:pPr>
            <w:r w:rsidRPr="009073A2">
              <w:rPr>
                <w:rFonts w:eastAsiaTheme="minorEastAsia"/>
                <w:sz w:val="28"/>
                <w:szCs w:val="28"/>
              </w:rPr>
              <w:t>1.3. Экспертно-аналитическая деятельность и результаты экспертно-аналитических мероприятий</w:t>
            </w:r>
          </w:p>
        </w:tc>
        <w:tc>
          <w:tcPr>
            <w:tcW w:w="1417" w:type="dxa"/>
          </w:tcPr>
          <w:p w:rsidR="009073A2" w:rsidRPr="009073A2" w:rsidRDefault="009073A2" w:rsidP="009073A2">
            <w:pPr>
              <w:jc w:val="right"/>
              <w:rPr>
                <w:rFonts w:eastAsiaTheme="minorEastAsia"/>
                <w:sz w:val="28"/>
                <w:szCs w:val="28"/>
              </w:rPr>
            </w:pPr>
            <w:r w:rsidRPr="009073A2">
              <w:rPr>
                <w:rFonts w:eastAsiaTheme="minorEastAsia"/>
                <w:sz w:val="28"/>
                <w:szCs w:val="28"/>
              </w:rPr>
              <w:t>стр.16</w:t>
            </w:r>
          </w:p>
        </w:tc>
      </w:tr>
      <w:tr w:rsidR="009073A2" w:rsidRPr="009073A2" w:rsidTr="00DF4075">
        <w:tc>
          <w:tcPr>
            <w:tcW w:w="7650" w:type="dxa"/>
          </w:tcPr>
          <w:p w:rsidR="009073A2" w:rsidRPr="009073A2" w:rsidRDefault="009073A2" w:rsidP="009073A2">
            <w:pPr>
              <w:jc w:val="both"/>
              <w:rPr>
                <w:rFonts w:eastAsiaTheme="minorEastAsia"/>
                <w:sz w:val="28"/>
                <w:szCs w:val="28"/>
              </w:rPr>
            </w:pPr>
            <w:r w:rsidRPr="009073A2">
              <w:rPr>
                <w:rFonts w:eastAsiaTheme="minorEastAsia"/>
                <w:sz w:val="28"/>
                <w:szCs w:val="28"/>
              </w:rPr>
              <w:t xml:space="preserve">1.4 Прочая деятельность   </w:t>
            </w:r>
          </w:p>
        </w:tc>
        <w:tc>
          <w:tcPr>
            <w:tcW w:w="1417" w:type="dxa"/>
          </w:tcPr>
          <w:p w:rsidR="009073A2" w:rsidRPr="009073A2" w:rsidRDefault="009073A2" w:rsidP="009073A2">
            <w:pPr>
              <w:jc w:val="right"/>
              <w:rPr>
                <w:rFonts w:eastAsiaTheme="minorEastAsia"/>
                <w:sz w:val="28"/>
                <w:szCs w:val="28"/>
              </w:rPr>
            </w:pPr>
            <w:r w:rsidRPr="009073A2">
              <w:rPr>
                <w:rFonts w:eastAsiaTheme="minorEastAsia"/>
                <w:sz w:val="28"/>
                <w:szCs w:val="28"/>
              </w:rPr>
              <w:t>стр.17</w:t>
            </w:r>
          </w:p>
        </w:tc>
      </w:tr>
      <w:tr w:rsidR="009073A2" w:rsidRPr="009073A2" w:rsidTr="00DF4075">
        <w:tc>
          <w:tcPr>
            <w:tcW w:w="7650" w:type="dxa"/>
          </w:tcPr>
          <w:p w:rsidR="009073A2" w:rsidRPr="009073A2" w:rsidRDefault="009073A2" w:rsidP="009073A2">
            <w:pPr>
              <w:jc w:val="both"/>
              <w:rPr>
                <w:rFonts w:eastAsiaTheme="minorEastAsia"/>
                <w:sz w:val="28"/>
                <w:szCs w:val="28"/>
              </w:rPr>
            </w:pPr>
          </w:p>
        </w:tc>
        <w:tc>
          <w:tcPr>
            <w:tcW w:w="1417" w:type="dxa"/>
          </w:tcPr>
          <w:p w:rsidR="009073A2" w:rsidRPr="009073A2" w:rsidRDefault="009073A2" w:rsidP="009073A2">
            <w:pPr>
              <w:jc w:val="right"/>
              <w:rPr>
                <w:rFonts w:eastAsiaTheme="minorEastAsia"/>
                <w:sz w:val="28"/>
                <w:szCs w:val="28"/>
              </w:rPr>
            </w:pPr>
          </w:p>
        </w:tc>
      </w:tr>
      <w:tr w:rsidR="009073A2" w:rsidRPr="009073A2" w:rsidTr="00DF4075">
        <w:tc>
          <w:tcPr>
            <w:tcW w:w="7650" w:type="dxa"/>
          </w:tcPr>
          <w:p w:rsidR="009073A2" w:rsidRPr="009073A2" w:rsidRDefault="009073A2" w:rsidP="009073A2">
            <w:pPr>
              <w:jc w:val="both"/>
              <w:rPr>
                <w:rFonts w:eastAsiaTheme="minorEastAsia"/>
                <w:sz w:val="28"/>
                <w:szCs w:val="28"/>
              </w:rPr>
            </w:pPr>
          </w:p>
        </w:tc>
        <w:tc>
          <w:tcPr>
            <w:tcW w:w="1417" w:type="dxa"/>
          </w:tcPr>
          <w:p w:rsidR="009073A2" w:rsidRPr="009073A2" w:rsidRDefault="009073A2" w:rsidP="009073A2">
            <w:pPr>
              <w:jc w:val="right"/>
              <w:rPr>
                <w:rFonts w:eastAsiaTheme="minorEastAsia"/>
                <w:sz w:val="28"/>
                <w:szCs w:val="28"/>
              </w:rPr>
            </w:pPr>
          </w:p>
        </w:tc>
      </w:tr>
      <w:tr w:rsidR="009073A2" w:rsidRPr="009073A2" w:rsidTr="00DF4075">
        <w:tc>
          <w:tcPr>
            <w:tcW w:w="7650" w:type="dxa"/>
          </w:tcPr>
          <w:p w:rsidR="009073A2" w:rsidRPr="009073A2" w:rsidRDefault="009073A2" w:rsidP="009073A2">
            <w:pPr>
              <w:jc w:val="both"/>
              <w:rPr>
                <w:rFonts w:eastAsiaTheme="minorEastAsia"/>
                <w:sz w:val="28"/>
                <w:szCs w:val="28"/>
              </w:rPr>
            </w:pPr>
          </w:p>
        </w:tc>
        <w:tc>
          <w:tcPr>
            <w:tcW w:w="1417" w:type="dxa"/>
          </w:tcPr>
          <w:p w:rsidR="009073A2" w:rsidRPr="009073A2" w:rsidRDefault="009073A2" w:rsidP="009073A2">
            <w:pPr>
              <w:jc w:val="right"/>
              <w:rPr>
                <w:rFonts w:eastAsiaTheme="minorEastAsia"/>
                <w:sz w:val="28"/>
                <w:szCs w:val="28"/>
              </w:rPr>
            </w:pPr>
          </w:p>
        </w:tc>
      </w:tr>
    </w:tbl>
    <w:p w:rsidR="009073A2" w:rsidRDefault="009073A2">
      <w:r>
        <w:br w:type="page"/>
      </w:r>
    </w:p>
    <w:p w:rsidR="009073A2" w:rsidRDefault="009073A2" w:rsidP="009073A2">
      <w:pPr>
        <w:contextualSpacing/>
        <w:jc w:val="center"/>
        <w:rPr>
          <w:rFonts w:eastAsiaTheme="minorEastAsia"/>
          <w:b/>
        </w:rPr>
      </w:pPr>
      <w:r w:rsidRPr="009073A2">
        <w:rPr>
          <w:rFonts w:eastAsiaTheme="minorEastAsia"/>
          <w:b/>
        </w:rPr>
        <w:lastRenderedPageBreak/>
        <w:t>Общие положения</w:t>
      </w:r>
    </w:p>
    <w:p w:rsidR="009073A2" w:rsidRPr="009073A2" w:rsidRDefault="009073A2" w:rsidP="009073A2">
      <w:pPr>
        <w:contextualSpacing/>
        <w:jc w:val="center"/>
        <w:rPr>
          <w:rFonts w:eastAsiaTheme="minorEastAsia"/>
          <w:b/>
        </w:rPr>
      </w:pPr>
    </w:p>
    <w:p w:rsidR="009073A2" w:rsidRPr="009073A2" w:rsidRDefault="009073A2" w:rsidP="009073A2">
      <w:pPr>
        <w:ind w:firstLine="720"/>
        <w:jc w:val="both"/>
        <w:rPr>
          <w:rFonts w:eastAsiaTheme="minorEastAsia"/>
        </w:rPr>
      </w:pPr>
      <w:r w:rsidRPr="009073A2">
        <w:rPr>
          <w:rFonts w:eastAsiaTheme="minorEastAsia"/>
        </w:rPr>
        <w:t>Информация о проведенных Контрольно-счётным органом – Контрольно-счетной палатой городского округа Евпатория Республики Крым мероприятиях (далее – Информация) в соответствии с требованиями части 2 статьи 9 Федерального закона от 07.02.2011г.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№6-ФЗ), части 1 статьи 8 Положения о Контрольно-счётном органе – Контрольно-счетной палате городского округа Евпатория Республики Крым, утверждённого в новой редакции решением Евпаторийского городского совета Республики Крым № 2-36/2 от 09.11.2021, представляется ежеквартально в Евпаторийский городской совет Республики Крым и Главе города.</w:t>
      </w:r>
    </w:p>
    <w:p w:rsidR="009073A2" w:rsidRPr="009073A2" w:rsidRDefault="009073A2" w:rsidP="009073A2">
      <w:pPr>
        <w:ind w:firstLine="720"/>
        <w:jc w:val="both"/>
        <w:rPr>
          <w:rFonts w:eastAsiaTheme="minorEastAsia"/>
        </w:rPr>
      </w:pPr>
      <w:r w:rsidRPr="009073A2">
        <w:rPr>
          <w:rFonts w:eastAsiaTheme="minorEastAsia"/>
        </w:rPr>
        <w:t>Информация обнародуется в информационно-телекоммуникационной сети Интернет на официальном портале Правительства Республики Крым и на официальном сайте муниципального образования городской округ Евпатория Республики Крым – «Моя Евпатория» после ее рассмотрения Евпаторийским городским советом Республики Крым.</w:t>
      </w:r>
    </w:p>
    <w:p w:rsidR="009073A2" w:rsidRPr="009073A2" w:rsidRDefault="009073A2" w:rsidP="009073A2">
      <w:pPr>
        <w:ind w:firstLine="720"/>
        <w:jc w:val="both"/>
        <w:rPr>
          <w:rFonts w:eastAsiaTheme="minorEastAsia"/>
        </w:rPr>
      </w:pPr>
      <w:r w:rsidRPr="009073A2">
        <w:rPr>
          <w:rFonts w:eastAsiaTheme="minorEastAsia"/>
        </w:rPr>
        <w:t>Контрольно-счётный орган – Контрольно-счетная палата городского округа Евпатория Республики Крым (сокращённое наименование - КСП ГО Евпатория РК) является постоянно действующим органом внешнего муниципального финансового контроля, обладает организационной и функциональной независимостью и осуществляет свою деятельность самостоятельно, деятельность КСП ГО Евпатория РК основывается на принципах законности, объективности, эффективности, независимости и гласности.</w:t>
      </w:r>
    </w:p>
    <w:p w:rsidR="009073A2" w:rsidRPr="009073A2" w:rsidRDefault="009073A2" w:rsidP="009073A2">
      <w:pPr>
        <w:ind w:firstLine="720"/>
        <w:jc w:val="both"/>
        <w:rPr>
          <w:rFonts w:eastAsiaTheme="minorEastAsia"/>
        </w:rPr>
      </w:pPr>
      <w:r w:rsidRPr="009073A2">
        <w:rPr>
          <w:rFonts w:eastAsiaTheme="minorEastAsia"/>
        </w:rPr>
        <w:t xml:space="preserve">В соответствии с нормами федерального законодательства КСП ГО Евпатория РК осуществляет следующие основные полномочия: </w:t>
      </w:r>
    </w:p>
    <w:p w:rsidR="009073A2" w:rsidRPr="009073A2" w:rsidRDefault="009073A2" w:rsidP="009073A2">
      <w:pPr>
        <w:ind w:firstLine="720"/>
        <w:jc w:val="both"/>
        <w:rPr>
          <w:rFonts w:eastAsiaTheme="minorEastAsia"/>
        </w:rPr>
      </w:pPr>
      <w:r w:rsidRPr="009073A2">
        <w:rPr>
          <w:rFonts w:eastAsiaTheme="minorEastAsia"/>
        </w:rPr>
        <w:t xml:space="preserve">контроль за исполнением местного бюджета; </w:t>
      </w:r>
    </w:p>
    <w:p w:rsidR="009073A2" w:rsidRPr="009073A2" w:rsidRDefault="009073A2" w:rsidP="009073A2">
      <w:pPr>
        <w:ind w:firstLine="720"/>
        <w:jc w:val="both"/>
        <w:rPr>
          <w:rFonts w:eastAsiaTheme="minorEastAsia"/>
        </w:rPr>
      </w:pPr>
      <w:r w:rsidRPr="009073A2">
        <w:rPr>
          <w:rFonts w:eastAsiaTheme="minorEastAsia"/>
        </w:rPr>
        <w:t xml:space="preserve">проведение экспертизы проектов местного бюджета; </w:t>
      </w:r>
    </w:p>
    <w:p w:rsidR="009073A2" w:rsidRPr="009073A2" w:rsidRDefault="009073A2" w:rsidP="009073A2">
      <w:pPr>
        <w:ind w:firstLine="720"/>
        <w:jc w:val="both"/>
        <w:rPr>
          <w:rFonts w:eastAsiaTheme="minorEastAsia"/>
        </w:rPr>
      </w:pPr>
      <w:r w:rsidRPr="009073A2">
        <w:rPr>
          <w:rFonts w:eastAsiaTheme="minorEastAsia"/>
        </w:rPr>
        <w:t xml:space="preserve">проведение внешней проверки годового отчета об исполнении местного бюджета; </w:t>
      </w:r>
    </w:p>
    <w:p w:rsidR="009073A2" w:rsidRPr="009073A2" w:rsidRDefault="009073A2" w:rsidP="009073A2">
      <w:pPr>
        <w:ind w:firstLine="720"/>
        <w:jc w:val="both"/>
        <w:rPr>
          <w:rFonts w:eastAsiaTheme="minorEastAsia"/>
        </w:rPr>
      </w:pPr>
      <w:r w:rsidRPr="009073A2">
        <w:rPr>
          <w:rFonts w:eastAsiaTheme="minorEastAsia"/>
        </w:rPr>
        <w:t>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073A2" w:rsidRPr="009073A2" w:rsidRDefault="009073A2" w:rsidP="009073A2">
      <w:pPr>
        <w:ind w:firstLine="720"/>
        <w:jc w:val="both"/>
        <w:rPr>
          <w:rFonts w:eastAsiaTheme="minorEastAsia"/>
        </w:rPr>
      </w:pPr>
      <w:r w:rsidRPr="009073A2">
        <w:rPr>
          <w:rFonts w:eastAsiaTheme="minorEastAsia"/>
        </w:rPr>
        <w:t xml:space="preserve">осуществление контроля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 </w:t>
      </w:r>
    </w:p>
    <w:p w:rsidR="009073A2" w:rsidRPr="009073A2" w:rsidRDefault="009073A2" w:rsidP="009073A2">
      <w:pPr>
        <w:ind w:firstLine="720"/>
        <w:jc w:val="both"/>
        <w:rPr>
          <w:rFonts w:eastAsiaTheme="minorEastAsia"/>
        </w:rPr>
      </w:pPr>
      <w:r w:rsidRPr="009073A2">
        <w:rPr>
          <w:rFonts w:eastAsiaTheme="minorEastAsia"/>
        </w:rPr>
        <w:t xml:space="preserve">проведение оценки эффективности предоставления налоговых и иных льгот и преимуществ, бюджетных кредитов за счет средств местного бюджета, а также оценки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
    <w:p w:rsidR="009073A2" w:rsidRPr="009073A2" w:rsidRDefault="009073A2" w:rsidP="009073A2">
      <w:pPr>
        <w:ind w:firstLine="720"/>
        <w:jc w:val="both"/>
        <w:rPr>
          <w:rFonts w:eastAsiaTheme="minorEastAsia"/>
        </w:rPr>
      </w:pPr>
      <w:r w:rsidRPr="009073A2">
        <w:rPr>
          <w:rFonts w:eastAsiaTheme="minorEastAsia"/>
        </w:rPr>
        <w:t xml:space="preserve">проведение финансово-экономической экспертизы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Евпатория Республики Крым, а также муниципальных программ; </w:t>
      </w:r>
    </w:p>
    <w:p w:rsidR="009073A2" w:rsidRPr="009073A2" w:rsidRDefault="009073A2" w:rsidP="009073A2">
      <w:pPr>
        <w:ind w:firstLine="720"/>
        <w:jc w:val="both"/>
        <w:rPr>
          <w:rFonts w:eastAsiaTheme="minorEastAsia"/>
        </w:rPr>
      </w:pPr>
      <w:r w:rsidRPr="009073A2">
        <w:rPr>
          <w:rFonts w:eastAsiaTheme="minorEastAsia"/>
        </w:rPr>
        <w:t xml:space="preserve">проведение анализа бюджетного процесса в муниципальном образовании и подготовку предложений, направленных на его совершенствование; </w:t>
      </w:r>
    </w:p>
    <w:p w:rsidR="009073A2" w:rsidRPr="009073A2" w:rsidRDefault="009073A2" w:rsidP="009073A2">
      <w:pPr>
        <w:ind w:firstLine="720"/>
        <w:jc w:val="both"/>
        <w:rPr>
          <w:rFonts w:eastAsiaTheme="minorEastAsia"/>
        </w:rPr>
      </w:pPr>
      <w:r w:rsidRPr="009073A2">
        <w:rPr>
          <w:rFonts w:eastAsiaTheme="minorEastAsia"/>
        </w:rPr>
        <w:t xml:space="preserve">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Евпаторийскому городскому совету Республики Крым и Главе города; </w:t>
      </w:r>
    </w:p>
    <w:p w:rsidR="009073A2" w:rsidRPr="009073A2" w:rsidRDefault="009073A2" w:rsidP="009073A2">
      <w:pPr>
        <w:ind w:firstLine="720"/>
        <w:jc w:val="both"/>
        <w:rPr>
          <w:rFonts w:eastAsiaTheme="minorEastAsia"/>
        </w:rPr>
      </w:pPr>
      <w:r w:rsidRPr="009073A2">
        <w:rPr>
          <w:rFonts w:eastAsiaTheme="minorEastAsia"/>
        </w:rPr>
        <w:t xml:space="preserve">участие в пределах полномочий в мероприятиях, направленных на противодействие коррупции; </w:t>
      </w:r>
    </w:p>
    <w:p w:rsidR="009073A2" w:rsidRPr="009073A2" w:rsidRDefault="009073A2" w:rsidP="009073A2">
      <w:pPr>
        <w:ind w:firstLine="720"/>
        <w:jc w:val="both"/>
        <w:rPr>
          <w:rFonts w:eastAsiaTheme="minorEastAsia"/>
        </w:rPr>
      </w:pPr>
      <w:r w:rsidRPr="009073A2">
        <w:rPr>
          <w:rFonts w:eastAsiaTheme="minorEastAsia"/>
        </w:rPr>
        <w:lastRenderedPageBreak/>
        <w:t>осуществление иных полномочий в сфере внешнего муниципального финансового контроля, установленных федеральными законами, законами субъекта Российской Федерации, уставом и нормативными правовыми актами Евпаторийского городского совета Республики Крым.</w:t>
      </w:r>
    </w:p>
    <w:p w:rsidR="009073A2" w:rsidRPr="009073A2" w:rsidRDefault="009073A2" w:rsidP="009073A2">
      <w:pPr>
        <w:ind w:firstLine="720"/>
        <w:jc w:val="both"/>
        <w:rPr>
          <w:rFonts w:eastAsiaTheme="minorEastAsia"/>
        </w:rPr>
      </w:pPr>
      <w:r w:rsidRPr="009073A2">
        <w:rPr>
          <w:rFonts w:eastAsiaTheme="minorEastAsia"/>
        </w:rPr>
        <w:t xml:space="preserve">В своей деятельности КСП ГО Евпатория РК руководствуется Конституцией Российской Федерации, федеральным законодательством, Конституцией Республики Крым, законами и подзаконными актами Республики Крым, Уставом муниципального образования городской округ Евпатория Республики Крым, Положением  о Контрольно-счётном органе – Контрольно-счетной палате городского округа Евпатория Республики Крым,  решениями Евпаторийского городского совета Республики Крым, Регламентом КСП ГО Евпатория РК и стандартами внешнего финансового контроля, утверждёнными распоряжениями председателя КСП ГО Евпатория РК.   </w:t>
      </w:r>
    </w:p>
    <w:p w:rsidR="009073A2" w:rsidRPr="009073A2" w:rsidRDefault="009073A2" w:rsidP="009073A2">
      <w:pPr>
        <w:ind w:left="927"/>
        <w:contextualSpacing/>
        <w:jc w:val="center"/>
        <w:rPr>
          <w:rFonts w:eastAsiaTheme="minorEastAsia"/>
          <w:b/>
        </w:rPr>
      </w:pPr>
    </w:p>
    <w:p w:rsidR="009073A2" w:rsidRPr="009073A2" w:rsidRDefault="009073A2" w:rsidP="009073A2">
      <w:pPr>
        <w:ind w:left="927"/>
        <w:contextualSpacing/>
        <w:jc w:val="center"/>
        <w:rPr>
          <w:rFonts w:eastAsiaTheme="minorEastAsia"/>
          <w:b/>
        </w:rPr>
      </w:pPr>
    </w:p>
    <w:p w:rsidR="009073A2" w:rsidRPr="009073A2" w:rsidRDefault="009073A2" w:rsidP="009073A2">
      <w:pPr>
        <w:ind w:left="927"/>
        <w:contextualSpacing/>
        <w:jc w:val="center"/>
        <w:rPr>
          <w:rFonts w:eastAsiaTheme="minorEastAsia"/>
          <w:b/>
        </w:rPr>
      </w:pPr>
    </w:p>
    <w:p w:rsidR="009073A2" w:rsidRPr="009073A2" w:rsidRDefault="009073A2" w:rsidP="009073A2">
      <w:pPr>
        <w:ind w:left="927"/>
        <w:contextualSpacing/>
        <w:jc w:val="center"/>
        <w:rPr>
          <w:rFonts w:eastAsiaTheme="minorEastAsia"/>
          <w:b/>
        </w:rPr>
      </w:pPr>
    </w:p>
    <w:p w:rsidR="009073A2" w:rsidRPr="009073A2" w:rsidRDefault="009073A2" w:rsidP="009073A2">
      <w:pPr>
        <w:ind w:left="927"/>
        <w:contextualSpacing/>
        <w:jc w:val="center"/>
        <w:rPr>
          <w:rFonts w:eastAsiaTheme="minorEastAsia"/>
          <w:b/>
        </w:rPr>
      </w:pPr>
    </w:p>
    <w:p w:rsidR="009073A2" w:rsidRPr="009073A2" w:rsidRDefault="009073A2" w:rsidP="009073A2">
      <w:pPr>
        <w:ind w:left="927"/>
        <w:contextualSpacing/>
        <w:jc w:val="center"/>
        <w:rPr>
          <w:rFonts w:eastAsiaTheme="minorEastAsia"/>
          <w:b/>
        </w:rPr>
      </w:pPr>
    </w:p>
    <w:p w:rsidR="009073A2" w:rsidRPr="009073A2" w:rsidRDefault="009073A2" w:rsidP="009073A2">
      <w:pPr>
        <w:ind w:left="927"/>
        <w:contextualSpacing/>
        <w:jc w:val="center"/>
        <w:rPr>
          <w:rFonts w:eastAsiaTheme="minorEastAsia"/>
          <w:b/>
        </w:rPr>
      </w:pPr>
    </w:p>
    <w:p w:rsidR="009073A2" w:rsidRPr="009073A2" w:rsidRDefault="009073A2" w:rsidP="009073A2">
      <w:pPr>
        <w:contextualSpacing/>
        <w:jc w:val="center"/>
        <w:rPr>
          <w:rFonts w:eastAsiaTheme="minorEastAsia"/>
          <w:b/>
        </w:rPr>
      </w:pPr>
    </w:p>
    <w:p w:rsidR="009073A2" w:rsidRPr="009073A2" w:rsidRDefault="009073A2" w:rsidP="009073A2">
      <w:pPr>
        <w:contextualSpacing/>
        <w:jc w:val="center"/>
        <w:rPr>
          <w:rFonts w:eastAsiaTheme="minorEastAsia"/>
          <w:b/>
        </w:rPr>
      </w:pPr>
    </w:p>
    <w:p w:rsidR="009073A2" w:rsidRPr="009073A2" w:rsidRDefault="009073A2" w:rsidP="009073A2">
      <w:pPr>
        <w:contextualSpacing/>
        <w:jc w:val="center"/>
        <w:rPr>
          <w:rFonts w:eastAsiaTheme="minorEastAsia"/>
          <w:b/>
        </w:rPr>
      </w:pPr>
    </w:p>
    <w:p w:rsidR="009073A2" w:rsidRPr="009073A2" w:rsidRDefault="009073A2" w:rsidP="009073A2">
      <w:pPr>
        <w:contextualSpacing/>
        <w:jc w:val="center"/>
        <w:rPr>
          <w:rFonts w:eastAsiaTheme="minorEastAsia"/>
          <w:b/>
        </w:rPr>
      </w:pPr>
      <w:r w:rsidRPr="009073A2">
        <w:rPr>
          <w:rFonts w:eastAsiaTheme="minorEastAsia"/>
          <w:b/>
        </w:rPr>
        <w:t>Раздел 1 Информация о проведенных Контрольно-счётным органом – Контрольно-счетной палатой городского округа Евпатория Республики Крым мероприятиях</w:t>
      </w:r>
    </w:p>
    <w:p w:rsidR="009073A2" w:rsidRPr="009073A2" w:rsidRDefault="009073A2" w:rsidP="009073A2">
      <w:pPr>
        <w:contextualSpacing/>
        <w:jc w:val="both"/>
        <w:rPr>
          <w:rFonts w:eastAsiaTheme="minorEastAsia"/>
          <w:b/>
        </w:rPr>
      </w:pPr>
    </w:p>
    <w:p w:rsidR="009073A2" w:rsidRPr="009073A2" w:rsidRDefault="009073A2" w:rsidP="009073A2">
      <w:pPr>
        <w:contextualSpacing/>
        <w:jc w:val="both"/>
        <w:rPr>
          <w:rFonts w:eastAsiaTheme="minorEastAsia"/>
          <w:b/>
        </w:rPr>
      </w:pPr>
      <w:r w:rsidRPr="009073A2">
        <w:rPr>
          <w:rFonts w:eastAsiaTheme="minorEastAsia"/>
          <w:b/>
        </w:rPr>
        <w:tab/>
        <w:t>1.1 Общие итоги контрольных и экспертно-аналитических мероприятий.</w:t>
      </w:r>
    </w:p>
    <w:p w:rsidR="009073A2" w:rsidRPr="009073A2" w:rsidRDefault="009073A2" w:rsidP="009073A2">
      <w:pPr>
        <w:ind w:firstLine="709"/>
        <w:jc w:val="both"/>
        <w:rPr>
          <w:rFonts w:eastAsia="Calibri"/>
        </w:rPr>
      </w:pPr>
      <w:r w:rsidRPr="009073A2">
        <w:rPr>
          <w:rFonts w:eastAsia="Calibri"/>
        </w:rPr>
        <w:t>За 3 квартал 2024 года КСП ГО Евпатория РК завершено 2 контрольных и 1 экспертно-аналитическое мероприятие, 1 контрольное мероприятие прекращено.</w:t>
      </w:r>
    </w:p>
    <w:p w:rsidR="009073A2" w:rsidRPr="009073A2" w:rsidRDefault="009073A2" w:rsidP="009073A2">
      <w:pPr>
        <w:ind w:firstLine="709"/>
        <w:jc w:val="both"/>
        <w:rPr>
          <w:rFonts w:eastAsia="Calibri"/>
        </w:rPr>
      </w:pPr>
      <w:r w:rsidRPr="009073A2">
        <w:rPr>
          <w:rFonts w:eastAsia="Calibri"/>
        </w:rPr>
        <w:t>Завершенными в 3-м квартале контрольными и экспертно-аналитическим мероприятием установлены нарушения на общую сумму 66 572,8 тыс. рублей, в том числе:</w:t>
      </w:r>
    </w:p>
    <w:p w:rsidR="009073A2" w:rsidRPr="009073A2" w:rsidRDefault="009073A2" w:rsidP="009073A2">
      <w:pPr>
        <w:ind w:firstLine="709"/>
        <w:jc w:val="both"/>
        <w:rPr>
          <w:rFonts w:eastAsia="Calibri"/>
        </w:rPr>
      </w:pPr>
      <w:r w:rsidRPr="009073A2">
        <w:rPr>
          <w:rFonts w:eastAsia="Calibri"/>
        </w:rPr>
        <w:t>- нарушения ведения бухгалтерского учета, составления и представления бухгалтерской (финансовой) отчетности – 27 328,1 тыс. рублей;</w:t>
      </w:r>
    </w:p>
    <w:p w:rsidR="009073A2" w:rsidRPr="009073A2" w:rsidRDefault="009073A2" w:rsidP="009073A2">
      <w:pPr>
        <w:ind w:firstLine="709"/>
        <w:jc w:val="both"/>
        <w:rPr>
          <w:rFonts w:eastAsia="Calibri"/>
        </w:rPr>
      </w:pPr>
      <w:r w:rsidRPr="009073A2">
        <w:rPr>
          <w:rFonts w:eastAsia="Calibri"/>
        </w:rPr>
        <w:t>- нарушения в сфере управления муниципальной собственностью – 37 770,7 тыс. рублей;</w:t>
      </w:r>
    </w:p>
    <w:p w:rsidR="009073A2" w:rsidRPr="009073A2" w:rsidRDefault="009073A2" w:rsidP="009073A2">
      <w:pPr>
        <w:ind w:firstLine="709"/>
        <w:jc w:val="both"/>
        <w:rPr>
          <w:rFonts w:eastAsia="Calibri"/>
        </w:rPr>
      </w:pPr>
      <w:r w:rsidRPr="009073A2">
        <w:rPr>
          <w:rFonts w:eastAsia="Calibri"/>
        </w:rPr>
        <w:t>- нарушения при осуществлении муниципальных закупок – 1 474,0 тыс. рублей.</w:t>
      </w:r>
    </w:p>
    <w:p w:rsidR="009073A2" w:rsidRPr="009073A2" w:rsidRDefault="009073A2" w:rsidP="009073A2">
      <w:pPr>
        <w:ind w:firstLine="709"/>
        <w:jc w:val="both"/>
        <w:rPr>
          <w:rFonts w:eastAsia="Calibri"/>
        </w:rPr>
      </w:pPr>
    </w:p>
    <w:p w:rsidR="009073A2" w:rsidRPr="009073A2" w:rsidRDefault="009073A2" w:rsidP="009073A2">
      <w:pPr>
        <w:ind w:firstLine="709"/>
        <w:jc w:val="both"/>
        <w:rPr>
          <w:rFonts w:eastAsia="Calibri"/>
        </w:rPr>
      </w:pPr>
      <w:r w:rsidRPr="009073A2">
        <w:rPr>
          <w:rFonts w:eastAsia="Calibri"/>
        </w:rPr>
        <w:t>За 3 квартал 2024 года объектами контроля представлена информация об устранении нарушений на общую сумму 45 637,5 тыс. рублей, в том числе (с учетом нарушений, установленных в предшествующие отчетному периоды):</w:t>
      </w:r>
    </w:p>
    <w:p w:rsidR="009073A2" w:rsidRPr="009073A2" w:rsidRDefault="009073A2" w:rsidP="009073A2">
      <w:pPr>
        <w:ind w:firstLine="709"/>
        <w:jc w:val="both"/>
        <w:rPr>
          <w:rFonts w:eastAsia="Calibri"/>
        </w:rPr>
      </w:pPr>
      <w:r w:rsidRPr="009073A2">
        <w:rPr>
          <w:rFonts w:eastAsia="Calibri"/>
        </w:rPr>
        <w:t xml:space="preserve">- нарушения при формировании и исполнении бюджетов – 152,8 тыс. рублей; </w:t>
      </w:r>
    </w:p>
    <w:p w:rsidR="009073A2" w:rsidRPr="009073A2" w:rsidRDefault="009073A2" w:rsidP="009073A2">
      <w:pPr>
        <w:ind w:firstLine="709"/>
        <w:jc w:val="both"/>
        <w:rPr>
          <w:rFonts w:eastAsia="Calibri"/>
        </w:rPr>
      </w:pPr>
      <w:r w:rsidRPr="009073A2">
        <w:rPr>
          <w:rFonts w:eastAsia="Calibri"/>
        </w:rPr>
        <w:t>- нарушения ведения бухгалтерского учета, составления и представления бухгалтерской (финансовой) отчетности – 43 718,6 тыс. рублей;</w:t>
      </w:r>
    </w:p>
    <w:p w:rsidR="009073A2" w:rsidRPr="009073A2" w:rsidRDefault="009073A2" w:rsidP="009073A2">
      <w:pPr>
        <w:ind w:firstLine="709"/>
        <w:jc w:val="both"/>
        <w:rPr>
          <w:rFonts w:eastAsia="Calibri"/>
        </w:rPr>
      </w:pPr>
      <w:r w:rsidRPr="009073A2">
        <w:rPr>
          <w:rFonts w:eastAsia="Calibri"/>
        </w:rPr>
        <w:t>- нарушения в сфере управления муниципальной собственностью – 1 766,1 тыс. рублей;</w:t>
      </w:r>
    </w:p>
    <w:p w:rsidR="009073A2" w:rsidRPr="009073A2" w:rsidRDefault="009073A2" w:rsidP="009073A2">
      <w:pPr>
        <w:ind w:firstLine="709"/>
        <w:jc w:val="both"/>
        <w:rPr>
          <w:rFonts w:eastAsia="Calibri"/>
        </w:rPr>
      </w:pPr>
      <w:r w:rsidRPr="009073A2">
        <w:rPr>
          <w:rFonts w:eastAsia="Calibri"/>
        </w:rPr>
        <w:t>Бюджету городского округа при устранении нарушений по представлениям и предписаниям КСП ГО Евпатория РК в 3-м квартале 2024 года возмещен ущерб в общей сумме 1 900,5 тыс. рублей.</w:t>
      </w:r>
    </w:p>
    <w:p w:rsidR="009073A2" w:rsidRPr="009073A2" w:rsidRDefault="009073A2" w:rsidP="009073A2">
      <w:pPr>
        <w:ind w:firstLine="709"/>
        <w:jc w:val="both"/>
        <w:rPr>
          <w:rFonts w:eastAsia="Calibri"/>
        </w:rPr>
      </w:pPr>
      <w:r w:rsidRPr="009073A2">
        <w:rPr>
          <w:rFonts w:eastAsia="Calibri"/>
        </w:rPr>
        <w:t xml:space="preserve">По предписаниям КСП ГО Евпатория РК МУП «КурортТоргСервис» перечислена в бюджет задолженность по оплате 70% арендной платы в общей сумме 1 547,71 тыс. рублей; МУП «МИР» перечислена в бюджет задолженность по оплате 70% арендной платы в бюджет в сумме 200,0 тыс. рублей. </w:t>
      </w:r>
    </w:p>
    <w:p w:rsidR="009073A2" w:rsidRPr="009073A2" w:rsidRDefault="009073A2" w:rsidP="009073A2">
      <w:pPr>
        <w:ind w:firstLine="709"/>
        <w:jc w:val="both"/>
        <w:rPr>
          <w:rFonts w:eastAsia="Calibri"/>
        </w:rPr>
      </w:pPr>
      <w:r w:rsidRPr="009073A2">
        <w:rPr>
          <w:rFonts w:eastAsia="Calibri"/>
        </w:rPr>
        <w:t xml:space="preserve">МБУ «Порядок» по графику погашения задолженности перечислены в бюджет сумы излишне выплаченной заработной платы – 102,15 тыс. рублей.  </w:t>
      </w:r>
    </w:p>
    <w:p w:rsidR="009073A2" w:rsidRPr="009073A2" w:rsidRDefault="009073A2" w:rsidP="009073A2">
      <w:pPr>
        <w:ind w:firstLine="709"/>
        <w:jc w:val="both"/>
        <w:rPr>
          <w:rFonts w:eastAsia="Calibri"/>
        </w:rPr>
      </w:pPr>
      <w:r w:rsidRPr="009073A2">
        <w:rPr>
          <w:rFonts w:eastAsia="Calibri"/>
        </w:rPr>
        <w:lastRenderedPageBreak/>
        <w:t>АНО «Издательство газеты «Евпаторийская Здравница» в рамках исполнения представления КСП ГО Евпатория РК перечислено в бюджет 50,7 тыс. рублей.</w:t>
      </w:r>
    </w:p>
    <w:p w:rsidR="009073A2" w:rsidRPr="009073A2" w:rsidRDefault="009073A2" w:rsidP="009073A2">
      <w:pPr>
        <w:ind w:firstLine="709"/>
        <w:jc w:val="both"/>
        <w:rPr>
          <w:rFonts w:eastAsia="Calibri"/>
        </w:rPr>
      </w:pPr>
    </w:p>
    <w:p w:rsidR="009073A2" w:rsidRPr="009073A2" w:rsidRDefault="009073A2" w:rsidP="009073A2">
      <w:pPr>
        <w:ind w:firstLine="709"/>
        <w:jc w:val="both"/>
        <w:rPr>
          <w:rFonts w:eastAsia="Calibri"/>
        </w:rPr>
      </w:pPr>
      <w:r w:rsidRPr="009073A2">
        <w:rPr>
          <w:rFonts w:eastAsia="Calibri"/>
        </w:rPr>
        <w:t>В соответствии со стандартом финансового контроля СФК-8 «Контроль реализации результатов контрольных и экспертно-аналитических мероприятий, проведенных КСП ГО Евпатория РК» осуществляется контроль исполнения представлений и предписаний с учетом представленных объектами контроля планов мероприятий по устранению нарушений. В случае безосновательного непринятия мер по исполнению преставлений, предписаний составляются протоколы об административном правонарушении.</w:t>
      </w:r>
    </w:p>
    <w:p w:rsidR="009073A2" w:rsidRPr="009073A2" w:rsidRDefault="009073A2" w:rsidP="009073A2">
      <w:pPr>
        <w:contextualSpacing/>
        <w:jc w:val="center"/>
        <w:rPr>
          <w:rFonts w:eastAsia="Calibri"/>
          <w:bCs/>
        </w:rPr>
      </w:pPr>
    </w:p>
    <w:p w:rsidR="009073A2" w:rsidRPr="009073A2" w:rsidRDefault="009073A2" w:rsidP="009073A2">
      <w:pPr>
        <w:contextualSpacing/>
        <w:jc w:val="both"/>
        <w:rPr>
          <w:b/>
        </w:rPr>
      </w:pPr>
      <w:r w:rsidRPr="009073A2">
        <w:rPr>
          <w:rFonts w:eastAsia="Calibri"/>
          <w:b/>
          <w:bCs/>
        </w:rPr>
        <w:t>1.2.</w:t>
      </w:r>
      <w:r w:rsidRPr="009073A2">
        <w:rPr>
          <w:rFonts w:eastAsia="Calibri"/>
          <w:bCs/>
        </w:rPr>
        <w:t xml:space="preserve"> </w:t>
      </w:r>
      <w:r w:rsidRPr="009073A2">
        <w:rPr>
          <w:b/>
        </w:rPr>
        <w:t>Контрольная деятельность и результаты контрольных мероприятий.</w:t>
      </w:r>
    </w:p>
    <w:p w:rsidR="009073A2" w:rsidRPr="009073A2" w:rsidRDefault="009073A2" w:rsidP="009073A2">
      <w:pPr>
        <w:ind w:firstLine="567"/>
        <w:jc w:val="both"/>
        <w:rPr>
          <w:rFonts w:eastAsia="Calibri"/>
        </w:rPr>
      </w:pPr>
      <w:r w:rsidRPr="009073A2">
        <w:t xml:space="preserve">В рамках Раздела </w:t>
      </w:r>
      <w:r w:rsidRPr="009073A2">
        <w:rPr>
          <w:lang w:val="en-US"/>
        </w:rPr>
        <w:t>II</w:t>
      </w:r>
      <w:r w:rsidRPr="009073A2">
        <w:t xml:space="preserve"> Годового плана работы КСП ГО Евпатория РК на 2024 год «Контрольные мероприятия»</w:t>
      </w:r>
      <w:r w:rsidRPr="009073A2">
        <w:rPr>
          <w:b/>
        </w:rPr>
        <w:t xml:space="preserve"> </w:t>
      </w:r>
      <w:r w:rsidRPr="009073A2">
        <w:t>в 3-м квартале 2024 года завершено</w:t>
      </w:r>
      <w:r w:rsidRPr="009073A2">
        <w:rPr>
          <w:rFonts w:eastAsia="Calibri"/>
        </w:rPr>
        <w:t xml:space="preserve"> 2</w:t>
      </w:r>
      <w:r w:rsidRPr="009073A2">
        <w:rPr>
          <w:rFonts w:eastAsia="Calibri"/>
          <w:b/>
        </w:rPr>
        <w:t xml:space="preserve"> </w:t>
      </w:r>
      <w:r w:rsidRPr="009073A2">
        <w:rPr>
          <w:rFonts w:eastAsia="Calibri"/>
        </w:rPr>
        <w:t xml:space="preserve">контрольных мероприятия и 1 контрольное мероприятие прекращено. </w:t>
      </w:r>
    </w:p>
    <w:p w:rsidR="009073A2" w:rsidRPr="009073A2" w:rsidRDefault="009073A2" w:rsidP="009073A2">
      <w:pPr>
        <w:numPr>
          <w:ilvl w:val="0"/>
          <w:numId w:val="3"/>
        </w:numPr>
        <w:spacing w:after="160" w:line="256" w:lineRule="auto"/>
        <w:ind w:left="0" w:firstLine="709"/>
        <w:contextualSpacing/>
        <w:jc w:val="both"/>
        <w:rPr>
          <w:rFonts w:eastAsia="Calibri"/>
          <w:b/>
          <w:bCs/>
        </w:rPr>
      </w:pPr>
      <w:r w:rsidRPr="009073A2">
        <w:rPr>
          <w:rFonts w:eastAsia="Calibri"/>
        </w:rPr>
        <w:t xml:space="preserve">Контрольное мероприятие </w:t>
      </w:r>
      <w:r w:rsidRPr="009073A2">
        <w:rPr>
          <w:rFonts w:eastAsia="Calibri"/>
          <w:b/>
          <w:bCs/>
        </w:rPr>
        <w:t>«Проверка правильности формирования и перечисления муниципальным унитарным предприятием «Трамвайное управление им. И.А. Пятецкого» городского округа Евпатория Республики Крым части прибыли,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 законности и эффективности использования муниципального имущества за период с 01.01.2022 по 31.12.2023».</w:t>
      </w:r>
    </w:p>
    <w:p w:rsidR="009073A2" w:rsidRPr="009073A2" w:rsidRDefault="009073A2" w:rsidP="009073A2">
      <w:pPr>
        <w:ind w:firstLine="709"/>
        <w:jc w:val="both"/>
        <w:rPr>
          <w:rFonts w:eastAsia="Calibri"/>
          <w:bCs/>
        </w:rPr>
      </w:pPr>
      <w:r w:rsidRPr="009073A2">
        <w:rPr>
          <w:rFonts w:eastAsia="Calibri"/>
          <w:bCs/>
        </w:rPr>
        <w:t>Контрольным мероприятием охвачено средств 138 760 тыс. руб., имущество стоимостью 1 426 902,1 тыс. рублей.</w:t>
      </w:r>
    </w:p>
    <w:p w:rsidR="009073A2" w:rsidRPr="009073A2" w:rsidRDefault="009073A2" w:rsidP="009073A2">
      <w:pPr>
        <w:ind w:firstLine="709"/>
        <w:jc w:val="both"/>
        <w:rPr>
          <w:rFonts w:eastAsia="Calibri"/>
          <w:bCs/>
        </w:rPr>
      </w:pPr>
      <w:r w:rsidRPr="009073A2">
        <w:rPr>
          <w:rFonts w:eastAsia="Calibri"/>
          <w:bCs/>
        </w:rPr>
        <w:t>Цели контрольного мероприятия:</w:t>
      </w:r>
    </w:p>
    <w:p w:rsidR="009073A2" w:rsidRPr="009073A2" w:rsidRDefault="009073A2" w:rsidP="009073A2">
      <w:pPr>
        <w:ind w:firstLine="709"/>
        <w:jc w:val="both"/>
        <w:rPr>
          <w:rFonts w:eastAsia="Calibri"/>
          <w:bCs/>
        </w:rPr>
      </w:pPr>
      <w:r w:rsidRPr="009073A2">
        <w:rPr>
          <w:rFonts w:eastAsia="Calibri"/>
          <w:bCs/>
        </w:rPr>
        <w:t>- определение правильности исчисления и уплаты части прибыли предприятия,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w:t>
      </w:r>
    </w:p>
    <w:p w:rsidR="009073A2" w:rsidRPr="009073A2" w:rsidRDefault="009073A2" w:rsidP="009073A2">
      <w:pPr>
        <w:ind w:firstLine="709"/>
        <w:jc w:val="both"/>
        <w:rPr>
          <w:rFonts w:eastAsia="Calibri"/>
          <w:bCs/>
        </w:rPr>
      </w:pPr>
      <w:r w:rsidRPr="009073A2">
        <w:rPr>
          <w:rFonts w:eastAsia="Calibri"/>
          <w:bCs/>
        </w:rPr>
        <w:t xml:space="preserve">- определение законности и эффективности использования муниципального имущества. </w:t>
      </w:r>
    </w:p>
    <w:p w:rsidR="009073A2" w:rsidRPr="009073A2" w:rsidRDefault="009073A2" w:rsidP="009073A2">
      <w:pPr>
        <w:ind w:firstLine="709"/>
        <w:jc w:val="both"/>
        <w:rPr>
          <w:rFonts w:eastAsia="Calibri"/>
          <w:bCs/>
        </w:rPr>
      </w:pPr>
      <w:r w:rsidRPr="009073A2">
        <w:rPr>
          <w:rFonts w:eastAsia="Calibri"/>
          <w:bCs/>
        </w:rPr>
        <w:t>Контрольным мероприятием установлен ряд нарушений и недостатков:</w:t>
      </w:r>
    </w:p>
    <w:p w:rsidR="009073A2" w:rsidRPr="009073A2" w:rsidRDefault="009073A2" w:rsidP="009073A2">
      <w:pPr>
        <w:numPr>
          <w:ilvl w:val="0"/>
          <w:numId w:val="5"/>
        </w:numPr>
        <w:tabs>
          <w:tab w:val="left" w:pos="1134"/>
          <w:tab w:val="right" w:pos="9357"/>
        </w:tabs>
        <w:spacing w:after="160" w:line="256" w:lineRule="auto"/>
        <w:ind w:left="0" w:right="-2" w:firstLine="851"/>
        <w:contextualSpacing/>
        <w:jc w:val="both"/>
        <w:rPr>
          <w:rFonts w:eastAsiaTheme="minorHAnsi"/>
          <w:lang w:eastAsia="en-US"/>
        </w:rPr>
      </w:pPr>
      <w:r w:rsidRPr="009073A2">
        <w:rPr>
          <w:rFonts w:eastAsiaTheme="minorHAnsi"/>
          <w:lang w:eastAsia="en-US"/>
        </w:rPr>
        <w:t xml:space="preserve">В нарушение п. 2.4 Устава предприятия, требований Порядка № 1-14/1, предприятием оказывались прочие платные услуги физическим и юридическим лицам без согласования с Учредителем и по тарифам не утвержденным администрацией города Евпатории Республики Крым, не рассчитывалось экономическое обоснование тарифа на услуги и рентабельность услуг. </w:t>
      </w:r>
    </w:p>
    <w:p w:rsidR="009073A2" w:rsidRPr="009073A2" w:rsidRDefault="009073A2" w:rsidP="009073A2">
      <w:pPr>
        <w:numPr>
          <w:ilvl w:val="0"/>
          <w:numId w:val="5"/>
        </w:numPr>
        <w:tabs>
          <w:tab w:val="left" w:pos="1134"/>
        </w:tabs>
        <w:spacing w:after="160" w:line="256" w:lineRule="auto"/>
        <w:ind w:left="0" w:firstLine="851"/>
        <w:contextualSpacing/>
        <w:jc w:val="both"/>
        <w:rPr>
          <w:rFonts w:eastAsiaTheme="minorHAnsi"/>
          <w:shd w:val="clear" w:color="auto" w:fill="FFFFFF"/>
          <w:lang w:eastAsia="en-US"/>
        </w:rPr>
      </w:pPr>
      <w:r w:rsidRPr="009073A2">
        <w:rPr>
          <w:rFonts w:eastAsiaTheme="minorHAnsi"/>
          <w:shd w:val="clear" w:color="auto" w:fill="FFFFFF"/>
          <w:lang w:eastAsia="en-US"/>
        </w:rPr>
        <w:t>В нарушение ст. 13 Федерального закона от 06.12.2011 № 402-ФЗ «О бухгалтерском учете» предприятием допущено нарушение требований к бухгалтерской (финансовой) отчетности экономического субъекта:</w:t>
      </w:r>
    </w:p>
    <w:p w:rsidR="009073A2" w:rsidRPr="009073A2" w:rsidRDefault="009073A2" w:rsidP="009073A2">
      <w:pPr>
        <w:tabs>
          <w:tab w:val="left" w:pos="1134"/>
        </w:tabs>
        <w:ind w:firstLine="567"/>
        <w:jc w:val="both"/>
        <w:rPr>
          <w:shd w:val="clear" w:color="auto" w:fill="FFFFFF"/>
        </w:rPr>
      </w:pPr>
      <w:r w:rsidRPr="009073A2">
        <w:rPr>
          <w:shd w:val="clear" w:color="auto" w:fill="FFFFFF"/>
        </w:rPr>
        <w:t>- в адрес Учредителя предоставлена недостоверная информация о финансовых результатах предприятия за 2022 год по форме (ОКУД 0710002);</w:t>
      </w:r>
    </w:p>
    <w:p w:rsidR="009073A2" w:rsidRPr="009073A2" w:rsidRDefault="009073A2" w:rsidP="009073A2">
      <w:pPr>
        <w:tabs>
          <w:tab w:val="left" w:pos="1134"/>
        </w:tabs>
        <w:ind w:firstLine="567"/>
        <w:jc w:val="both"/>
        <w:rPr>
          <w:shd w:val="clear" w:color="auto" w:fill="FFFFFF"/>
        </w:rPr>
      </w:pPr>
      <w:r w:rsidRPr="009073A2">
        <w:rPr>
          <w:shd w:val="clear" w:color="auto" w:fill="FFFFFF"/>
        </w:rPr>
        <w:t xml:space="preserve">- в адрес ДГХ не представлена уточненная бухгалтерская отчетность за 2022 год.  </w:t>
      </w:r>
    </w:p>
    <w:p w:rsidR="009073A2" w:rsidRPr="009073A2" w:rsidRDefault="009073A2" w:rsidP="009073A2">
      <w:pPr>
        <w:numPr>
          <w:ilvl w:val="0"/>
          <w:numId w:val="5"/>
        </w:numPr>
        <w:tabs>
          <w:tab w:val="left" w:pos="1134"/>
        </w:tabs>
        <w:spacing w:after="160" w:line="256" w:lineRule="auto"/>
        <w:ind w:left="0" w:right="-2" w:firstLine="851"/>
        <w:contextualSpacing/>
        <w:jc w:val="both"/>
        <w:rPr>
          <w:rFonts w:eastAsiaTheme="minorHAnsi"/>
          <w:lang w:eastAsia="en-US"/>
        </w:rPr>
      </w:pPr>
      <w:r w:rsidRPr="009073A2">
        <w:rPr>
          <w:rFonts w:eastAsiaTheme="minorHAnsi"/>
          <w:lang w:eastAsia="en-US"/>
        </w:rPr>
        <w:t>В нарушение требований ст. 26 Федерального закона № 161-ФЗ, Устава предприятия, в периоде с 01.01.2022 по 31.12.2023 года ДГХ, как уполномоченным органом администрации города Евпатории, не осуществлялся контроль производственной и хозяйственной деятельности МУП «ТУ им. И.А. Пятецкого».</w:t>
      </w:r>
    </w:p>
    <w:p w:rsidR="009073A2" w:rsidRPr="009073A2" w:rsidRDefault="009073A2" w:rsidP="009073A2">
      <w:pPr>
        <w:numPr>
          <w:ilvl w:val="0"/>
          <w:numId w:val="5"/>
        </w:numPr>
        <w:tabs>
          <w:tab w:val="left" w:pos="1134"/>
        </w:tabs>
        <w:spacing w:after="160" w:line="256" w:lineRule="auto"/>
        <w:ind w:left="0" w:firstLine="851"/>
        <w:contextualSpacing/>
        <w:jc w:val="both"/>
        <w:rPr>
          <w:rFonts w:eastAsiaTheme="minorHAnsi"/>
          <w:lang w:eastAsia="en-US"/>
        </w:rPr>
      </w:pPr>
      <w:r w:rsidRPr="009073A2">
        <w:rPr>
          <w:rFonts w:eastAsiaTheme="minorHAnsi"/>
          <w:lang w:eastAsia="en-US"/>
        </w:rPr>
        <w:t xml:space="preserve">В нарушение п. 1.4, п. 2.1, п. 2.2, п. 4.1 Порядка разработки и утверждения плана финансово-хозяйственной деятельности муниципальных унитарных предприятий муниципального образования городской округ Евпатория Республики Крым, находящихся в ведении департамента городского хозяйства администрации города Евпатории Республики Крым, утвержденного постановлением администрации города Евпатории Республики Крым </w:t>
      </w:r>
      <w:r w:rsidRPr="009073A2">
        <w:rPr>
          <w:rFonts w:eastAsiaTheme="minorHAnsi"/>
          <w:lang w:eastAsia="en-US"/>
        </w:rPr>
        <w:lastRenderedPageBreak/>
        <w:t>от 14.03.2017 № 618-п, деятельность МУП «ТУ им. И.А. Пятецкого» в проверяемом периоде не была организована в соответствии с утвержденными планами финансово-хозяйственной деятельности, ответственность за выполнение которых несет руководитель предприятия.</w:t>
      </w:r>
    </w:p>
    <w:p w:rsidR="009073A2" w:rsidRPr="009073A2" w:rsidRDefault="009073A2" w:rsidP="009073A2">
      <w:pPr>
        <w:numPr>
          <w:ilvl w:val="0"/>
          <w:numId w:val="5"/>
        </w:numPr>
        <w:tabs>
          <w:tab w:val="left" w:pos="1134"/>
        </w:tabs>
        <w:spacing w:after="160" w:line="256" w:lineRule="auto"/>
        <w:ind w:left="0" w:firstLine="851"/>
        <w:contextualSpacing/>
        <w:jc w:val="both"/>
        <w:rPr>
          <w:rFonts w:eastAsiaTheme="minorHAnsi" w:cstheme="minorBidi"/>
          <w:lang w:eastAsia="en-US"/>
        </w:rPr>
      </w:pPr>
      <w:r w:rsidRPr="009073A2">
        <w:rPr>
          <w:rFonts w:eastAsiaTheme="minorHAnsi" w:cstheme="minorBidi"/>
          <w:lang w:eastAsia="en-US"/>
        </w:rPr>
        <w:t xml:space="preserve">В нарушение ст. 309 Гражданского кодекса РФ, ст. 94 Федерального закона от 05.04.2013 № 44-ФЗ МУП «ТУ им. И.А. Пятецкого» включены в счет-фактуру (документ о приемке работ), а ДГХ приняты и оплачены работы по муниципальному контракту от 03.12.2022 № ЭА-08/22, которые фактически были оказаны после составления документа о приемке работ, на общую сумму 518 192,64 руб. </w:t>
      </w:r>
    </w:p>
    <w:p w:rsidR="009073A2" w:rsidRPr="009073A2" w:rsidRDefault="009073A2" w:rsidP="009073A2">
      <w:pPr>
        <w:numPr>
          <w:ilvl w:val="0"/>
          <w:numId w:val="5"/>
        </w:numPr>
        <w:tabs>
          <w:tab w:val="left" w:pos="1134"/>
        </w:tabs>
        <w:spacing w:after="160" w:line="256" w:lineRule="auto"/>
        <w:ind w:left="0" w:firstLine="851"/>
        <w:contextualSpacing/>
        <w:jc w:val="both"/>
        <w:rPr>
          <w:rFonts w:eastAsiaTheme="minorHAnsi" w:cstheme="minorBidi"/>
          <w:lang w:eastAsia="en-US"/>
        </w:rPr>
      </w:pPr>
      <w:r w:rsidRPr="009073A2">
        <w:rPr>
          <w:rFonts w:eastAsiaTheme="minorHAnsi" w:cstheme="minorBidi"/>
          <w:lang w:eastAsia="en-US"/>
        </w:rPr>
        <w:t xml:space="preserve">В нарушение ст. 309 Гражданского кодекса РФ, ст. 94 Федерального закона от 05.04.2013 № 44-ФЗ МУП «ТУ им. И.А. Пятецкого» включены в счет-фактуру (документ о приемке работ), а ДГХ приняты и оплачены работы по муниципальному контракту от 14.11.2023 № ЭА-02/23, которые фактически были оказаны после составления документа о приемке работ, на общую сумму 956 521,69 руб. </w:t>
      </w:r>
    </w:p>
    <w:p w:rsidR="009073A2" w:rsidRPr="009073A2" w:rsidRDefault="009073A2" w:rsidP="009073A2">
      <w:pPr>
        <w:numPr>
          <w:ilvl w:val="0"/>
          <w:numId w:val="5"/>
        </w:numPr>
        <w:tabs>
          <w:tab w:val="left" w:pos="1134"/>
        </w:tabs>
        <w:spacing w:after="160" w:line="256" w:lineRule="auto"/>
        <w:ind w:left="0" w:firstLine="709"/>
        <w:contextualSpacing/>
        <w:jc w:val="both"/>
        <w:rPr>
          <w:rFonts w:eastAsiaTheme="minorHAnsi"/>
          <w:lang w:eastAsia="en-US"/>
        </w:rPr>
      </w:pPr>
      <w:r w:rsidRPr="009073A2">
        <w:rPr>
          <w:rFonts w:eastAsiaTheme="minorHAnsi" w:cstheme="minorBidi"/>
          <w:lang w:eastAsia="en-US"/>
        </w:rPr>
        <w:t xml:space="preserve">В нарушение требований ч. 3 ст. 94 Федерального закона от 05.04.2013 № 44-ФЗ, п. 4.5, п. 4.6 муниципальных контрактов от 03.12.2022 № ЭА-08/22 и от 14.11.2023 № ЭА-02/23 ДГХ не осуществлялась экспертиза выполненных работ по контрактам и контроль приемки результатов выполненных работ. </w:t>
      </w:r>
      <w:r w:rsidRPr="009073A2">
        <w:rPr>
          <w:rFonts w:eastAsiaTheme="minorHAnsi"/>
          <w:lang w:eastAsia="en-US"/>
        </w:rPr>
        <w:t>Общая стоимость работ по муниципальным контрактам от 03.12.2022 № ЭА-08/22 и от 14.11.2023 № ЭА-02/23 составила 26 749 782,80 рублей.</w:t>
      </w:r>
    </w:p>
    <w:p w:rsidR="009073A2" w:rsidRPr="009073A2" w:rsidRDefault="009073A2" w:rsidP="009073A2">
      <w:pPr>
        <w:numPr>
          <w:ilvl w:val="0"/>
          <w:numId w:val="5"/>
        </w:numPr>
        <w:tabs>
          <w:tab w:val="left" w:pos="1134"/>
        </w:tabs>
        <w:spacing w:after="160" w:line="256" w:lineRule="auto"/>
        <w:ind w:left="0" w:firstLine="851"/>
        <w:contextualSpacing/>
        <w:jc w:val="both"/>
        <w:rPr>
          <w:rFonts w:eastAsiaTheme="minorHAnsi"/>
          <w:lang w:eastAsia="en-US"/>
        </w:rPr>
      </w:pPr>
      <w:r w:rsidRPr="009073A2">
        <w:rPr>
          <w:rFonts w:eastAsiaTheme="minorHAnsi"/>
          <w:lang w:eastAsia="en-US"/>
        </w:rPr>
        <w:t>ДГХ (Заказчиком) нарушены требования пунктов 1, 12, 21.2 ст. 22 Федерального закона № 44-ФЗ по обоснованию начальной (максимальной) цены контракта. Расчет НМЦК к контракту не соответствует рекомендованной форме обоснования начальной (максимальной) цены контракта, утвержденной приложением № 1 к Методическим рекомендациям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 приказом Минэкономразвития России от 02 октября 2013 № 567, а также требованиям приказа Минтранса № 351. Расчеты НМЦК к контрактам, составлены и подписаны руководителем и начальником финансово-экономического и административного отдела МУП «ТУ им. И.А. Пятецкого», т.е. фактически НМЦК рассчитывалась сотрудниками Исполнителя работ по контракту.</w:t>
      </w:r>
    </w:p>
    <w:p w:rsidR="009073A2" w:rsidRPr="009073A2" w:rsidRDefault="009073A2" w:rsidP="009073A2">
      <w:pPr>
        <w:numPr>
          <w:ilvl w:val="0"/>
          <w:numId w:val="5"/>
        </w:numPr>
        <w:tabs>
          <w:tab w:val="left" w:pos="1134"/>
        </w:tabs>
        <w:spacing w:after="160" w:line="256" w:lineRule="auto"/>
        <w:ind w:left="0" w:right="-2" w:firstLine="851"/>
        <w:contextualSpacing/>
        <w:jc w:val="both"/>
        <w:rPr>
          <w:rFonts w:eastAsiaTheme="minorHAnsi"/>
          <w:lang w:eastAsia="en-US"/>
        </w:rPr>
      </w:pPr>
      <w:r w:rsidRPr="009073A2">
        <w:rPr>
          <w:rFonts w:eastAsiaTheme="minorHAnsi"/>
          <w:bCs/>
          <w:lang w:eastAsia="en-US"/>
        </w:rPr>
        <w:t xml:space="preserve">В нарушение требований п. 4 ст. 18, п. 3 ст. 23 Федерального Закона № 161-ФЗ, </w:t>
      </w:r>
      <w:r w:rsidRPr="009073A2">
        <w:rPr>
          <w:rFonts w:eastAsiaTheme="minorHAnsi"/>
          <w:lang w:eastAsia="en-US"/>
        </w:rPr>
        <w:t>Положения о согласовании крупных сделок, МУП «ТУ им. И.А. Пятецкого» в 2023 году допущены факты:</w:t>
      </w:r>
    </w:p>
    <w:p w:rsidR="009073A2" w:rsidRPr="009073A2" w:rsidRDefault="009073A2" w:rsidP="009073A2">
      <w:pPr>
        <w:tabs>
          <w:tab w:val="left" w:pos="1134"/>
        </w:tabs>
        <w:ind w:right="-2" w:firstLine="567"/>
        <w:jc w:val="both"/>
      </w:pPr>
      <w:r w:rsidRPr="009073A2">
        <w:t>- заключения договора без согласования администрацией города Евпатории на общую сумму 8 000 000,00 руб.;</w:t>
      </w:r>
    </w:p>
    <w:p w:rsidR="009073A2" w:rsidRPr="009073A2" w:rsidRDefault="009073A2" w:rsidP="009073A2">
      <w:pPr>
        <w:tabs>
          <w:tab w:val="left" w:pos="1134"/>
        </w:tabs>
        <w:ind w:right="-2" w:firstLine="567"/>
        <w:jc w:val="both"/>
      </w:pPr>
      <w:r w:rsidRPr="009073A2">
        <w:t>- заключения договора до даты принятия администрацией постановления о согласовании крупной сделки на общую сумму 3 000 000,00 руб.</w:t>
      </w:r>
    </w:p>
    <w:p w:rsidR="009073A2" w:rsidRPr="009073A2" w:rsidRDefault="009073A2" w:rsidP="009073A2">
      <w:pPr>
        <w:numPr>
          <w:ilvl w:val="0"/>
          <w:numId w:val="5"/>
        </w:numPr>
        <w:tabs>
          <w:tab w:val="left" w:pos="1134"/>
        </w:tabs>
        <w:spacing w:after="160" w:line="256" w:lineRule="auto"/>
        <w:ind w:left="0" w:firstLine="851"/>
        <w:contextualSpacing/>
        <w:jc w:val="both"/>
        <w:rPr>
          <w:rFonts w:eastAsiaTheme="minorHAnsi"/>
          <w:lang w:eastAsia="en-US"/>
        </w:rPr>
      </w:pPr>
      <w:r w:rsidRPr="009073A2">
        <w:rPr>
          <w:rFonts w:eastAsiaTheme="minorHAnsi"/>
          <w:lang w:eastAsia="en-US"/>
        </w:rPr>
        <w:t>В нарушение требований п. 4.8 Устава МУП «ТУ им. И.А. Пятецкого» предприятием не согласовывались формы и системы поощрения работников с Учредителем (ДГХ).</w:t>
      </w:r>
    </w:p>
    <w:p w:rsidR="009073A2" w:rsidRPr="009073A2" w:rsidRDefault="009073A2" w:rsidP="009073A2">
      <w:pPr>
        <w:numPr>
          <w:ilvl w:val="0"/>
          <w:numId w:val="5"/>
        </w:numPr>
        <w:tabs>
          <w:tab w:val="left" w:pos="1134"/>
        </w:tabs>
        <w:spacing w:after="160" w:line="256" w:lineRule="auto"/>
        <w:ind w:left="0" w:firstLine="851"/>
        <w:contextualSpacing/>
        <w:jc w:val="both"/>
        <w:rPr>
          <w:rFonts w:eastAsiaTheme="minorHAnsi"/>
          <w:lang w:eastAsia="en-US"/>
        </w:rPr>
      </w:pPr>
      <w:r w:rsidRPr="009073A2">
        <w:rPr>
          <w:rFonts w:eastAsiaTheme="minorHAnsi"/>
          <w:lang w:eastAsia="en-US"/>
        </w:rPr>
        <w:t xml:space="preserve">В нарушение требований Коллективного договора МУП «ТУ им. И.А. Пятецкого», п. 3.2 Положения об оплате труда, п. 2.4, п. 3.1 Положения о премировании, осуществлялись начисления и выплаты поощрительных выплат и материального стимулирования сотрудников предприятия при отсутствии финансовой возможности предприятия, что привело к избыточным расходам и увеличило убытки по результатам работы предприятия в 2022 году на сумму не менее 1 915 108,81 руб. </w:t>
      </w:r>
    </w:p>
    <w:p w:rsidR="009073A2" w:rsidRPr="009073A2" w:rsidRDefault="009073A2" w:rsidP="009073A2">
      <w:pPr>
        <w:numPr>
          <w:ilvl w:val="0"/>
          <w:numId w:val="5"/>
        </w:numPr>
        <w:tabs>
          <w:tab w:val="left" w:pos="1134"/>
        </w:tabs>
        <w:spacing w:after="160" w:line="256" w:lineRule="auto"/>
        <w:ind w:left="0" w:firstLine="851"/>
        <w:contextualSpacing/>
        <w:jc w:val="both"/>
        <w:rPr>
          <w:rFonts w:eastAsiaTheme="minorHAnsi"/>
          <w:lang w:eastAsia="en-US"/>
        </w:rPr>
      </w:pPr>
      <w:r w:rsidRPr="009073A2">
        <w:rPr>
          <w:rFonts w:eastAsiaTheme="minorHAnsi"/>
          <w:lang w:eastAsia="en-US"/>
        </w:rPr>
        <w:t xml:space="preserve">В нарушение требований Коллективного договора МУП «ТУ им. И.А. Пятецкого», п. 3.2 Положения об оплате труда, п. 2.4, п. 3.1 Положения о премировании, осуществлялись начисления и выплаты поощрительных выплат и материального стимулирования сотрудников предприятия при отсутствии финансовой возможности предприятия, что привело к </w:t>
      </w:r>
      <w:r w:rsidRPr="009073A2">
        <w:rPr>
          <w:rFonts w:eastAsiaTheme="minorHAnsi"/>
          <w:lang w:eastAsia="en-US"/>
        </w:rPr>
        <w:lastRenderedPageBreak/>
        <w:t xml:space="preserve">избыточным расходам и увеличило убытки по результатам работы предприятия в 2023 году на сумму не менее 2 995 254,33 руб.  </w:t>
      </w:r>
    </w:p>
    <w:p w:rsidR="009073A2" w:rsidRPr="009073A2" w:rsidRDefault="009073A2" w:rsidP="009073A2">
      <w:pPr>
        <w:numPr>
          <w:ilvl w:val="0"/>
          <w:numId w:val="5"/>
        </w:numPr>
        <w:tabs>
          <w:tab w:val="left" w:pos="1134"/>
        </w:tabs>
        <w:spacing w:after="160" w:line="256" w:lineRule="auto"/>
        <w:ind w:left="0" w:right="-2" w:firstLine="851"/>
        <w:contextualSpacing/>
        <w:jc w:val="both"/>
        <w:rPr>
          <w:rFonts w:eastAsiaTheme="minorHAnsi"/>
          <w:lang w:eastAsia="en-US"/>
        </w:rPr>
      </w:pPr>
      <w:r w:rsidRPr="009073A2">
        <w:rPr>
          <w:rFonts w:eastAsiaTheme="minorHAnsi"/>
          <w:lang w:eastAsia="en-US"/>
        </w:rPr>
        <w:t>В</w:t>
      </w:r>
      <w:r w:rsidRPr="009073A2">
        <w:rPr>
          <w:rFonts w:eastAsiaTheme="minorHAnsi"/>
          <w:shd w:val="clear" w:color="auto" w:fill="FFFFFF"/>
          <w:lang w:eastAsia="en-US"/>
        </w:rPr>
        <w:t xml:space="preserve"> </w:t>
      </w:r>
      <w:r w:rsidRPr="009073A2">
        <w:rPr>
          <w:rFonts w:eastAsiaTheme="minorHAnsi"/>
          <w:lang w:eastAsia="en-US"/>
        </w:rPr>
        <w:t>нарушение требований ст.11 Федерального закона от 06.12.2011 №402-ФЗ, п.2.5, 2.6 Методических указаний по инвентаризации имущества и финансовых обязательств, утвержденных Приказом Минфина РФ от 13.06.1995 №49 МУП «ТУ им. И.А. Пятецкого» не проведена годовая инвентаризация активов и обязательств в 2023 году для целей составления годовой отчетности.</w:t>
      </w:r>
    </w:p>
    <w:p w:rsidR="009073A2" w:rsidRPr="009073A2" w:rsidRDefault="009073A2" w:rsidP="009073A2">
      <w:pPr>
        <w:widowControl w:val="0"/>
        <w:tabs>
          <w:tab w:val="left" w:pos="0"/>
          <w:tab w:val="left" w:pos="1134"/>
        </w:tabs>
        <w:autoSpaceDE w:val="0"/>
        <w:autoSpaceDN w:val="0"/>
        <w:adjustRightInd w:val="0"/>
        <w:ind w:firstLine="567"/>
        <w:jc w:val="both"/>
      </w:pPr>
      <w:r w:rsidRPr="009073A2">
        <w:t>Результаты инвентаризации, проведенной МУП «ТУ им. И.А. Пятецкого» по состоянию на 01.06.2023, не отражают фактическое наличие имущества на дату подготовки годовой отчетности предприятия за 2023 год. Не организован внутренний контроль фактов хозяйственной жизни. Нарушение допущено руководителем предприятия, на которого возложена обязанность по организации бухгалтерского учета на предприятии.</w:t>
      </w:r>
    </w:p>
    <w:p w:rsidR="009073A2" w:rsidRPr="009073A2" w:rsidRDefault="009073A2" w:rsidP="009073A2">
      <w:pPr>
        <w:numPr>
          <w:ilvl w:val="0"/>
          <w:numId w:val="5"/>
        </w:numPr>
        <w:tabs>
          <w:tab w:val="left" w:pos="1134"/>
        </w:tabs>
        <w:spacing w:after="160" w:line="256" w:lineRule="auto"/>
        <w:ind w:left="0" w:firstLine="851"/>
        <w:contextualSpacing/>
        <w:jc w:val="both"/>
        <w:rPr>
          <w:rFonts w:eastAsiaTheme="minorHAnsi"/>
          <w:lang w:eastAsia="en-US"/>
        </w:rPr>
      </w:pPr>
      <w:r w:rsidRPr="009073A2">
        <w:rPr>
          <w:rFonts w:eastAsiaTheme="minorHAnsi"/>
          <w:lang w:eastAsia="en-US"/>
        </w:rPr>
        <w:t>В нарушение ст. 10, 11 требований Федерального закона от 06.12.2011 № 402-ФЗ «О бухгалтерском учете», Федерального стандарта бухгалтерского учета ФСБУ 6/2020 «Основные средства», утвержденные приказом Минфина России от 17.09.2020 № 204н, лицом, на которое возложено ведение бухгалтерского учета в МУП «ТУ им. И. А. Пятецкого», допущены следующие нарушения:</w:t>
      </w:r>
    </w:p>
    <w:p w:rsidR="009073A2" w:rsidRPr="009073A2" w:rsidRDefault="009073A2" w:rsidP="009073A2">
      <w:pPr>
        <w:widowControl w:val="0"/>
        <w:tabs>
          <w:tab w:val="left" w:pos="1134"/>
        </w:tabs>
        <w:autoSpaceDE w:val="0"/>
        <w:autoSpaceDN w:val="0"/>
        <w:adjustRightInd w:val="0"/>
        <w:ind w:firstLine="567"/>
        <w:jc w:val="both"/>
      </w:pPr>
      <w:r w:rsidRPr="009073A2">
        <w:t>- несвоевременное отражение фактов хозяйственной жизни предприятия, подтвержденных первичными документами в регистрах бухгалтерского учета;</w:t>
      </w:r>
    </w:p>
    <w:p w:rsidR="009073A2" w:rsidRPr="009073A2" w:rsidRDefault="009073A2" w:rsidP="009073A2">
      <w:pPr>
        <w:widowControl w:val="0"/>
        <w:tabs>
          <w:tab w:val="left" w:pos="1134"/>
        </w:tabs>
        <w:autoSpaceDE w:val="0"/>
        <w:autoSpaceDN w:val="0"/>
        <w:adjustRightInd w:val="0"/>
        <w:ind w:firstLine="567"/>
        <w:jc w:val="both"/>
      </w:pPr>
      <w:r w:rsidRPr="009073A2">
        <w:t>- нарушение требований, предъявляемых к проведению инвентаризации активов и обязательств (к началу проведения инвентаризации не отражены бухгалтерские документы, подтверждающие выбытие основных средств для утилизации).</w:t>
      </w:r>
    </w:p>
    <w:p w:rsidR="009073A2" w:rsidRPr="009073A2" w:rsidRDefault="009073A2" w:rsidP="009073A2">
      <w:pPr>
        <w:widowControl w:val="0"/>
        <w:tabs>
          <w:tab w:val="left" w:pos="1134"/>
        </w:tabs>
        <w:autoSpaceDE w:val="0"/>
        <w:autoSpaceDN w:val="0"/>
        <w:adjustRightInd w:val="0"/>
        <w:ind w:firstLine="567"/>
        <w:jc w:val="both"/>
      </w:pPr>
      <w:r w:rsidRPr="009073A2">
        <w:t xml:space="preserve">Нарушение устранено в ходе проверки в полном объеме, первичные учетные документы отражены в соответствующих регистрах бухгалтерского учета, руководителем МУП «ТУ им. И.А. Пятецкого» 05.03.2024 утверждены акты о списании автотранспортных средств.       </w:t>
      </w:r>
    </w:p>
    <w:p w:rsidR="009073A2" w:rsidRPr="009073A2" w:rsidRDefault="009073A2" w:rsidP="009073A2">
      <w:pPr>
        <w:numPr>
          <w:ilvl w:val="0"/>
          <w:numId w:val="5"/>
        </w:numPr>
        <w:tabs>
          <w:tab w:val="left" w:pos="1134"/>
        </w:tabs>
        <w:spacing w:after="160" w:line="256" w:lineRule="auto"/>
        <w:ind w:left="0" w:firstLine="709"/>
        <w:contextualSpacing/>
        <w:jc w:val="both"/>
        <w:rPr>
          <w:rFonts w:eastAsia="Calibri"/>
          <w:lang w:eastAsia="en-US"/>
        </w:rPr>
      </w:pPr>
      <w:r w:rsidRPr="009073A2">
        <w:rPr>
          <w:rFonts w:eastAsia="Calibri"/>
          <w:lang w:eastAsia="en-US"/>
        </w:rPr>
        <w:t>Руководителем предприятия не проведены мероприятия по выполнению п. 2 решения ЕГС от 14.12.2022 № 2-26/8. Не списано муниципальное имущество, закрепленное за МУП «ТУ им. И.А. Пятецкого» на праве хозяйственного ведения – трамвайные вагоны (в количестве 15 штук, с первоначальной стоимостью 26 513 683,32 руб.). Не осуществлен демонтаж вагонов и их разукомплектация для дальнейшей реализации отходов (лом черных и цветных металлов), а также проведению утилизации отходов, не подлежащих реализации.</w:t>
      </w:r>
    </w:p>
    <w:p w:rsidR="009073A2" w:rsidRPr="009073A2" w:rsidRDefault="009073A2" w:rsidP="009073A2">
      <w:pPr>
        <w:numPr>
          <w:ilvl w:val="0"/>
          <w:numId w:val="5"/>
        </w:numPr>
        <w:tabs>
          <w:tab w:val="left" w:pos="1134"/>
        </w:tabs>
        <w:spacing w:after="160" w:line="256" w:lineRule="auto"/>
        <w:ind w:left="0" w:firstLine="851"/>
        <w:contextualSpacing/>
        <w:jc w:val="both"/>
        <w:rPr>
          <w:rFonts w:eastAsiaTheme="minorHAnsi"/>
          <w:bCs/>
          <w:lang w:eastAsia="en-US"/>
        </w:rPr>
      </w:pPr>
      <w:r w:rsidRPr="009073A2">
        <w:rPr>
          <w:rFonts w:eastAsiaTheme="minorHAnsi"/>
          <w:bCs/>
          <w:lang w:eastAsia="en-US"/>
        </w:rPr>
        <w:t xml:space="preserve">В нарушение требований Методических указаний, утвержденных приказом МФ РФ от 13.06.1995 № 49, </w:t>
      </w:r>
      <w:r w:rsidRPr="009073A2">
        <w:rPr>
          <w:rFonts w:eastAsiaTheme="minorHAnsi"/>
          <w:lang w:eastAsia="en-US"/>
        </w:rPr>
        <w:t>ч. 3 ст. 11, ст. 19 № 402-ФЗ, при проведении инвентаризаций имущества не отражены сведения об имуществе МУП «ТУ им. И.А. Пятецкого», находящемся вне места нахождения организации (переданном на ответственное хранение МУП «Экоград»). Результаты инвентаризации не отражают фактическое наличие имущества, а также его пригодность к дальнейшей эксплуатации на дату подготовки годовой отчетности предприятия. Не организован внутренний контроль фактов хозяйственной жизни. Нарушение допущено руководителем предприятия, на которого возложена обязанность по организации бухгалтерского учета на предприятии.</w:t>
      </w:r>
    </w:p>
    <w:p w:rsidR="009073A2" w:rsidRPr="009073A2" w:rsidRDefault="009073A2" w:rsidP="009073A2">
      <w:pPr>
        <w:numPr>
          <w:ilvl w:val="0"/>
          <w:numId w:val="5"/>
        </w:numPr>
        <w:tabs>
          <w:tab w:val="left" w:pos="1134"/>
        </w:tabs>
        <w:spacing w:after="160" w:line="256" w:lineRule="auto"/>
        <w:ind w:left="0" w:firstLine="851"/>
        <w:contextualSpacing/>
        <w:jc w:val="both"/>
        <w:rPr>
          <w:rFonts w:eastAsiaTheme="minorHAnsi"/>
          <w:lang w:eastAsia="en-US"/>
        </w:rPr>
      </w:pPr>
      <w:r w:rsidRPr="009073A2">
        <w:rPr>
          <w:rFonts w:eastAsia="Calibri"/>
          <w:lang w:eastAsia="en-US"/>
        </w:rPr>
        <w:t xml:space="preserve"> В нарушение п. 6 раздела </w:t>
      </w:r>
      <w:r w:rsidRPr="009073A2">
        <w:rPr>
          <w:rFonts w:eastAsia="Calibri"/>
          <w:lang w:val="en-US" w:eastAsia="en-US"/>
        </w:rPr>
        <w:t>III</w:t>
      </w:r>
      <w:r w:rsidRPr="009073A2">
        <w:rPr>
          <w:rFonts w:eastAsia="Calibri"/>
          <w:lang w:eastAsia="en-US"/>
        </w:rPr>
        <w:t xml:space="preserve"> Положения по бухгалтерскому учету «Бухгалтерская отчетность организации» ПБУ 4/99, утвержденного приказом Минфина от 06.07.1999 №43н, ч.1 ст. 13 Федерального закона №402-ФЗ, п. 12 ФСБУ 6/2020 «Учет основных средств» в бухгалтерскую отчетность МУП «ТУ им. И.А. Пятецкого» за 2022 и 2023 года </w:t>
      </w:r>
      <w:r w:rsidRPr="009073A2">
        <w:rPr>
          <w:rFonts w:eastAsiaTheme="minorHAnsi"/>
          <w:lang w:eastAsia="en-US"/>
        </w:rPr>
        <w:t>допущено включение показателей, характеризующих объекты бухгалтерского учета не подтвержденных соответствующими первичными учетными документами, что привело к искажению отдельных показателей бухгалтерской отчетности:</w:t>
      </w:r>
    </w:p>
    <w:p w:rsidR="009073A2" w:rsidRPr="009073A2" w:rsidRDefault="009073A2" w:rsidP="009073A2">
      <w:pPr>
        <w:tabs>
          <w:tab w:val="left" w:pos="1134"/>
        </w:tabs>
        <w:ind w:firstLine="567"/>
        <w:contextualSpacing/>
        <w:jc w:val="both"/>
        <w:rPr>
          <w:bCs/>
          <w:lang w:eastAsia="en-US"/>
        </w:rPr>
      </w:pPr>
      <w:r w:rsidRPr="009073A2">
        <w:t xml:space="preserve"> - в форме 0710001 «Бухгалтерский баланс» по состоянию на 31.12.2022 и 31.12.2023 года по строке 1150 «Основные средства» занижен показатель на сумму не менее 27 328 086,94 руб.</w:t>
      </w:r>
      <w:r w:rsidRPr="009073A2">
        <w:rPr>
          <w:bCs/>
          <w:lang w:eastAsia="en-US"/>
        </w:rPr>
        <w:t xml:space="preserve"> </w:t>
      </w:r>
    </w:p>
    <w:p w:rsidR="009073A2" w:rsidRPr="009073A2" w:rsidRDefault="009073A2" w:rsidP="009073A2">
      <w:pPr>
        <w:numPr>
          <w:ilvl w:val="0"/>
          <w:numId w:val="5"/>
        </w:numPr>
        <w:tabs>
          <w:tab w:val="left" w:pos="1134"/>
          <w:tab w:val="right" w:pos="9355"/>
        </w:tabs>
        <w:spacing w:after="160" w:line="256" w:lineRule="auto"/>
        <w:ind w:left="0" w:firstLine="851"/>
        <w:contextualSpacing/>
        <w:jc w:val="both"/>
        <w:rPr>
          <w:rFonts w:eastAsiaTheme="minorHAnsi"/>
          <w:lang w:eastAsia="en-US"/>
        </w:rPr>
      </w:pPr>
      <w:r w:rsidRPr="009073A2">
        <w:rPr>
          <w:rFonts w:eastAsiaTheme="minorHAnsi"/>
          <w:lang w:eastAsia="en-US"/>
        </w:rPr>
        <w:lastRenderedPageBreak/>
        <w:t xml:space="preserve">В нарушение п. 1 ст. 131 Гражданского кодекса РФ, в соответствии с которым право хозяйственного ведения, ограничения этих прав, их возникновение, переход и прекращение подлежат государственной регистрации в едином государственном реестре, п. 3.5 Порядка от 11.12.2014 № 5-п (в редакции 2509-п от 07.12.2018), право хозяйственного ведения на 5 объектов недвижимого имущества (4 помещения и земельный участок) МУП «ТУ им. И.А. Пятецкого» не зарегистрировано в установленном порядке в едином государственном реестре прав на недвижимое имущество и сделок с ним. </w:t>
      </w:r>
    </w:p>
    <w:p w:rsidR="009073A2" w:rsidRPr="009073A2" w:rsidRDefault="009073A2" w:rsidP="009073A2">
      <w:pPr>
        <w:numPr>
          <w:ilvl w:val="0"/>
          <w:numId w:val="5"/>
        </w:numPr>
        <w:tabs>
          <w:tab w:val="left" w:pos="1134"/>
        </w:tabs>
        <w:spacing w:after="160" w:line="256" w:lineRule="auto"/>
        <w:ind w:left="0" w:firstLine="851"/>
        <w:contextualSpacing/>
        <w:jc w:val="both"/>
        <w:rPr>
          <w:rFonts w:eastAsiaTheme="minorHAnsi"/>
          <w:snapToGrid w:val="0"/>
          <w:lang w:eastAsia="en-US"/>
        </w:rPr>
      </w:pPr>
      <w:r w:rsidRPr="009073A2">
        <w:rPr>
          <w:rFonts w:eastAsiaTheme="minorHAnsi"/>
          <w:snapToGrid w:val="0"/>
          <w:lang w:eastAsia="en-US"/>
        </w:rPr>
        <w:t xml:space="preserve">В нарушение п. 4.7 Договора аренды № 73/1 от 02.06.2022 Арендатором не был заключен договор страхования объекта аренды в пользу Арендодателя (МУП «ТУ им. И. А. Пятецкого») в течении месяца с даты заключения договора. </w:t>
      </w:r>
    </w:p>
    <w:p w:rsidR="009073A2" w:rsidRPr="009073A2" w:rsidRDefault="009073A2" w:rsidP="009073A2">
      <w:pPr>
        <w:tabs>
          <w:tab w:val="left" w:pos="1134"/>
        </w:tabs>
        <w:ind w:firstLine="708"/>
        <w:jc w:val="both"/>
        <w:rPr>
          <w:snapToGrid w:val="0"/>
        </w:rPr>
      </w:pPr>
      <w:r w:rsidRPr="009073A2">
        <w:rPr>
          <w:snapToGrid w:val="0"/>
        </w:rPr>
        <w:t>Нарушение устранено в ходе проведения контрольного мероприятия. Арендатором заключен договор страхования имущества и гражданской ответственности в пользу МУП «ТУ им. И.А. Пятецкого» (Выгодоприобретатель, Арендодатель) сроком до 20.05.2025 года.</w:t>
      </w:r>
    </w:p>
    <w:p w:rsidR="009073A2" w:rsidRPr="009073A2" w:rsidRDefault="009073A2" w:rsidP="009073A2">
      <w:pPr>
        <w:numPr>
          <w:ilvl w:val="0"/>
          <w:numId w:val="5"/>
        </w:numPr>
        <w:tabs>
          <w:tab w:val="left" w:pos="1134"/>
        </w:tabs>
        <w:spacing w:after="160" w:line="256" w:lineRule="auto"/>
        <w:ind w:left="0" w:firstLine="851"/>
        <w:contextualSpacing/>
        <w:jc w:val="both"/>
        <w:rPr>
          <w:rFonts w:eastAsiaTheme="minorHAnsi"/>
          <w:snapToGrid w:val="0"/>
          <w:lang w:eastAsia="en-US"/>
        </w:rPr>
      </w:pPr>
      <w:r w:rsidRPr="009073A2">
        <w:rPr>
          <w:rFonts w:eastAsiaTheme="minorHAnsi"/>
          <w:snapToGrid w:val="0"/>
          <w:lang w:eastAsia="en-US"/>
        </w:rPr>
        <w:t xml:space="preserve">В нарушение ст. 157.1, ч.2 ст. 295, ст. 622 Гражданского Кодекса РФ, ст. 18, 20 Федерального закона от 14.11.2002 № 161-ФЗ «О государственных и муниципальных унитарных предприятиях», требований Постановления № 2381-п МУП «ТУ им. И.А. Пятецкого» в периоде с июля 2023 по апрель 2024 предоставлялось имущество (часть нежилого здания проходной, общей площадью 27,6 кв.м., расположенное по адресу: Республика Крым, г. Евпатория, ул. Белинского, д. 1, лит. П) в аренду ИП без заключенного договора и без согласия собственника имущества.  </w:t>
      </w:r>
    </w:p>
    <w:p w:rsidR="009073A2" w:rsidRPr="009073A2" w:rsidRDefault="009073A2" w:rsidP="009073A2">
      <w:pPr>
        <w:tabs>
          <w:tab w:val="left" w:pos="1134"/>
        </w:tabs>
        <w:ind w:firstLine="708"/>
        <w:jc w:val="both"/>
        <w:rPr>
          <w:snapToGrid w:val="0"/>
        </w:rPr>
      </w:pPr>
      <w:r w:rsidRPr="009073A2">
        <w:rPr>
          <w:snapToGrid w:val="0"/>
        </w:rPr>
        <w:t>В ходе проведения проверки МУП «</w:t>
      </w:r>
      <w:r w:rsidRPr="009073A2">
        <w:t>Т</w:t>
      </w:r>
      <w:r w:rsidRPr="009073A2">
        <w:rPr>
          <w:snapToGrid w:val="0"/>
        </w:rPr>
        <w:t>У им. И.А. Пятецкого» согласовано продление договора аренды на срок 11 месяцев с арендной платой 10 133,75 руб./мес. для размещения парикмахерской.</w:t>
      </w:r>
    </w:p>
    <w:p w:rsidR="009073A2" w:rsidRPr="009073A2" w:rsidRDefault="009073A2" w:rsidP="009073A2">
      <w:pPr>
        <w:numPr>
          <w:ilvl w:val="0"/>
          <w:numId w:val="5"/>
        </w:numPr>
        <w:tabs>
          <w:tab w:val="left" w:pos="1134"/>
        </w:tabs>
        <w:spacing w:after="160" w:line="256" w:lineRule="auto"/>
        <w:ind w:left="0" w:firstLine="851"/>
        <w:contextualSpacing/>
        <w:jc w:val="both"/>
        <w:rPr>
          <w:rFonts w:eastAsiaTheme="minorHAnsi"/>
          <w:snapToGrid w:val="0"/>
          <w:lang w:eastAsia="en-US"/>
        </w:rPr>
      </w:pPr>
      <w:r w:rsidRPr="009073A2">
        <w:rPr>
          <w:rFonts w:eastAsiaTheme="minorHAnsi"/>
          <w:snapToGrid w:val="0"/>
          <w:lang w:eastAsia="en-US"/>
        </w:rPr>
        <w:t>Сумма недополученного дохода МУП «ТУ им. И. А. Пятецкого» от аренды недвижимого имущества установлена расчетно за период с 01.01.2022 по 31.12.2023 - 10 064,51 рублей.  (в т.ч. за 2022 год – 2 200,32 рублей, за 2023 – 7864,19 рублей).</w:t>
      </w:r>
    </w:p>
    <w:p w:rsidR="009073A2" w:rsidRPr="009073A2" w:rsidRDefault="009073A2" w:rsidP="009073A2">
      <w:pPr>
        <w:tabs>
          <w:tab w:val="left" w:pos="1134"/>
        </w:tabs>
        <w:ind w:firstLine="708"/>
        <w:jc w:val="both"/>
        <w:rPr>
          <w:snapToGrid w:val="0"/>
        </w:rPr>
      </w:pPr>
      <w:r w:rsidRPr="009073A2">
        <w:rPr>
          <w:snapToGrid w:val="0"/>
        </w:rPr>
        <w:t xml:space="preserve">Нарушение устранено частично в ходе проведения контрольного мероприятия путем перечисления денежных средств Арендатором на счет МУП «ТУ им. И.А. Пятецкого». В мае 2024 перечислена доплата арендной платы в сумме 4 001,52 руб. </w:t>
      </w:r>
    </w:p>
    <w:p w:rsidR="009073A2" w:rsidRPr="009073A2" w:rsidRDefault="009073A2" w:rsidP="009073A2">
      <w:pPr>
        <w:numPr>
          <w:ilvl w:val="0"/>
          <w:numId w:val="5"/>
        </w:numPr>
        <w:spacing w:after="160" w:line="256" w:lineRule="auto"/>
        <w:ind w:left="0" w:firstLine="851"/>
        <w:contextualSpacing/>
        <w:jc w:val="both"/>
        <w:rPr>
          <w:rFonts w:eastAsiaTheme="minorHAnsi"/>
          <w:snapToGrid w:val="0"/>
          <w:lang w:eastAsia="en-US"/>
        </w:rPr>
      </w:pPr>
      <w:r w:rsidRPr="009073A2">
        <w:rPr>
          <w:rFonts w:eastAsiaTheme="minorHAnsi"/>
          <w:snapToGrid w:val="0"/>
          <w:lang w:eastAsia="en-US"/>
        </w:rPr>
        <w:t xml:space="preserve">Вследствие неверного исчисления арендной платы недвижимого имущества бюджетом муниципального образования недополучен доход от аренды муниципального имущества (70%) в сумме 10 855,41 руб. </w:t>
      </w:r>
    </w:p>
    <w:p w:rsidR="009073A2" w:rsidRPr="009073A2" w:rsidRDefault="009073A2" w:rsidP="009073A2">
      <w:pPr>
        <w:tabs>
          <w:tab w:val="left" w:pos="1134"/>
        </w:tabs>
        <w:ind w:firstLine="708"/>
        <w:jc w:val="both"/>
        <w:rPr>
          <w:snapToGrid w:val="0"/>
        </w:rPr>
      </w:pPr>
      <w:r w:rsidRPr="009073A2">
        <w:rPr>
          <w:snapToGrid w:val="0"/>
        </w:rPr>
        <w:t xml:space="preserve">Нарушение устранено в полном объеме в ходе проведения контрольного мероприятия путем перечисления денежных средств в бюджет муниципального образования на общую сумму 10 855,41 рублей. </w:t>
      </w:r>
    </w:p>
    <w:p w:rsidR="009073A2" w:rsidRPr="009073A2" w:rsidRDefault="009073A2" w:rsidP="009073A2">
      <w:pPr>
        <w:tabs>
          <w:tab w:val="left" w:pos="4140"/>
        </w:tabs>
        <w:ind w:firstLine="709"/>
        <w:jc w:val="both"/>
        <w:rPr>
          <w:rFonts w:eastAsiaTheme="minorHAnsi"/>
          <w:bCs/>
          <w:lang w:eastAsia="en-US"/>
        </w:rPr>
      </w:pPr>
    </w:p>
    <w:p w:rsidR="009073A2" w:rsidRPr="009073A2" w:rsidRDefault="009073A2" w:rsidP="009073A2">
      <w:pPr>
        <w:tabs>
          <w:tab w:val="left" w:pos="4140"/>
        </w:tabs>
        <w:ind w:firstLine="709"/>
        <w:jc w:val="both"/>
        <w:rPr>
          <w:rFonts w:eastAsiaTheme="minorHAnsi"/>
          <w:bCs/>
          <w:lang w:eastAsia="en-US"/>
        </w:rPr>
      </w:pPr>
      <w:r w:rsidRPr="009073A2">
        <w:rPr>
          <w:rFonts w:eastAsiaTheme="minorHAnsi"/>
          <w:bCs/>
          <w:lang w:eastAsia="en-US"/>
        </w:rPr>
        <w:t>Акт по результатам контрольного мероприятия от 12.07.2024 № 05-02/5 подписан директором и главным бухгалтером МУП «ТУ им. И.А. Пятецкого» без возражений, замечаний.</w:t>
      </w:r>
    </w:p>
    <w:p w:rsidR="009073A2" w:rsidRPr="009073A2" w:rsidRDefault="009073A2" w:rsidP="009073A2">
      <w:pPr>
        <w:ind w:firstLine="709"/>
        <w:jc w:val="both"/>
        <w:rPr>
          <w:rFonts w:eastAsia="Calibri"/>
          <w:lang w:eastAsia="en-US"/>
        </w:rPr>
      </w:pPr>
      <w:r w:rsidRPr="009073A2">
        <w:rPr>
          <w:rFonts w:eastAsia="Calibri"/>
          <w:lang w:eastAsia="en-US"/>
        </w:rPr>
        <w:t xml:space="preserve">По результатам контрольного мероприятия в </w:t>
      </w:r>
      <w:r w:rsidRPr="009073A2">
        <w:rPr>
          <w:color w:val="050505"/>
        </w:rPr>
        <w:t xml:space="preserve">МУП «ТУ им. И.А. Пятецкого» </w:t>
      </w:r>
      <w:r w:rsidRPr="009073A2">
        <w:rPr>
          <w:rFonts w:eastAsia="Calibri"/>
          <w:lang w:eastAsia="en-US"/>
        </w:rPr>
        <w:t>направлено представление и рекомендации для принятия мер по устранению выявленных нарушений.</w:t>
      </w:r>
    </w:p>
    <w:p w:rsidR="009073A2" w:rsidRPr="009073A2" w:rsidRDefault="009073A2" w:rsidP="009073A2">
      <w:pPr>
        <w:ind w:firstLine="709"/>
        <w:jc w:val="both"/>
        <w:rPr>
          <w:bCs/>
        </w:rPr>
      </w:pPr>
      <w:r w:rsidRPr="009073A2">
        <w:rPr>
          <w:bCs/>
        </w:rPr>
        <w:t>В д</w:t>
      </w:r>
      <w:r w:rsidRPr="009073A2">
        <w:rPr>
          <w:rFonts w:eastAsia="Calibri"/>
          <w:lang w:eastAsia="en-US"/>
        </w:rPr>
        <w:t>епартамент городского хозяйства администрации города Евпатории Республики Крым</w:t>
      </w:r>
      <w:r w:rsidRPr="009073A2">
        <w:rPr>
          <w:bCs/>
        </w:rPr>
        <w:t xml:space="preserve"> направлены рекомендации по устранению выявленных недостатков. ДГХ рекомендовано:</w:t>
      </w:r>
    </w:p>
    <w:p w:rsidR="009073A2" w:rsidRPr="009073A2" w:rsidRDefault="009073A2" w:rsidP="009073A2">
      <w:pPr>
        <w:numPr>
          <w:ilvl w:val="0"/>
          <w:numId w:val="4"/>
        </w:numPr>
        <w:spacing w:after="160" w:line="256" w:lineRule="auto"/>
        <w:ind w:left="0" w:firstLine="207"/>
        <w:contextualSpacing/>
        <w:jc w:val="both"/>
      </w:pPr>
      <w:r w:rsidRPr="009073A2">
        <w:t xml:space="preserve">В соответствии со ст. 26 Федерального закона № 161-ФЗ и Уставом МУП «ТУ им. И.А. Пятецкого» осуществлять контроль производственной и хозяйственной деятельности предприятия. </w:t>
      </w:r>
    </w:p>
    <w:p w:rsidR="009073A2" w:rsidRPr="009073A2" w:rsidRDefault="009073A2" w:rsidP="009073A2">
      <w:pPr>
        <w:numPr>
          <w:ilvl w:val="0"/>
          <w:numId w:val="4"/>
        </w:numPr>
        <w:spacing w:after="160" w:line="256" w:lineRule="auto"/>
        <w:ind w:left="0" w:firstLine="207"/>
        <w:contextualSpacing/>
        <w:jc w:val="both"/>
      </w:pPr>
      <w:r w:rsidRPr="009073A2">
        <w:t xml:space="preserve">Не допускать фактов приемки и оплаты работ по муниципальным контрактам на оказание услуг по осуществлению пассажирских перевозок общественным электрическим </w:t>
      </w:r>
      <w:r w:rsidRPr="009073A2">
        <w:lastRenderedPageBreak/>
        <w:t>транспортом ранее даты их фактического оказания. Проводить экспертизу выполненных работ по контрактам и контроль результатов выполненных работ.</w:t>
      </w:r>
    </w:p>
    <w:p w:rsidR="009073A2" w:rsidRPr="009073A2" w:rsidRDefault="009073A2" w:rsidP="009073A2">
      <w:pPr>
        <w:numPr>
          <w:ilvl w:val="0"/>
          <w:numId w:val="4"/>
        </w:numPr>
        <w:spacing w:after="160" w:line="256" w:lineRule="auto"/>
        <w:ind w:left="0" w:firstLine="207"/>
        <w:contextualSpacing/>
        <w:jc w:val="both"/>
      </w:pPr>
      <w:r w:rsidRPr="009073A2">
        <w:t>Не допускать нарушений требований ст. 22 Федерального закона № 44-ФЗ в части обоснования начальной (максимальной) цены муниципальных контрактов на осуществление регулярных перевозок пассажиров и багажа наземным электрическим транспортом.</w:t>
      </w:r>
    </w:p>
    <w:p w:rsidR="009073A2" w:rsidRPr="009073A2" w:rsidRDefault="009073A2" w:rsidP="009073A2">
      <w:pPr>
        <w:ind w:firstLine="720"/>
        <w:jc w:val="both"/>
        <w:rPr>
          <w:bCs/>
        </w:rPr>
      </w:pPr>
      <w:r w:rsidRPr="009073A2">
        <w:rPr>
          <w:bCs/>
        </w:rPr>
        <w:t xml:space="preserve">В администрацию города Евпатории Республики Крым информация о результатах контрольного мероприятия направлена к сведению, рекомендовано обеспечить контроль за устранением нарушений. </w:t>
      </w:r>
    </w:p>
    <w:p w:rsidR="009073A2" w:rsidRPr="009073A2" w:rsidRDefault="009073A2" w:rsidP="009073A2">
      <w:pPr>
        <w:ind w:firstLine="720"/>
        <w:jc w:val="both"/>
        <w:rPr>
          <w:bCs/>
        </w:rPr>
      </w:pPr>
      <w:r w:rsidRPr="009073A2">
        <w:rPr>
          <w:bCs/>
        </w:rPr>
        <w:t>Информация о результатах контрольного мероприятия направлена в прокуратуру г. Евпатории.</w:t>
      </w:r>
    </w:p>
    <w:p w:rsidR="009073A2" w:rsidRPr="009073A2" w:rsidRDefault="009073A2" w:rsidP="009073A2">
      <w:pPr>
        <w:ind w:left="709"/>
        <w:contextualSpacing/>
        <w:jc w:val="both"/>
        <w:rPr>
          <w:rFonts w:eastAsia="Calibri"/>
          <w:b/>
          <w:bCs/>
        </w:rPr>
      </w:pPr>
    </w:p>
    <w:p w:rsidR="009073A2" w:rsidRPr="009073A2" w:rsidRDefault="009073A2" w:rsidP="009073A2">
      <w:pPr>
        <w:numPr>
          <w:ilvl w:val="0"/>
          <w:numId w:val="3"/>
        </w:numPr>
        <w:spacing w:after="160" w:line="256" w:lineRule="auto"/>
        <w:ind w:left="0" w:firstLine="720"/>
        <w:contextualSpacing/>
        <w:jc w:val="both"/>
        <w:rPr>
          <w:rFonts w:eastAsia="Calibri"/>
          <w:b/>
          <w:bCs/>
        </w:rPr>
      </w:pPr>
      <w:r w:rsidRPr="009073A2">
        <w:rPr>
          <w:rFonts w:eastAsia="Calibri"/>
          <w:bCs/>
        </w:rPr>
        <w:t xml:space="preserve">Контрольное мероприятие </w:t>
      </w:r>
      <w:r w:rsidRPr="009073A2">
        <w:rPr>
          <w:rFonts w:eastAsia="Calibri"/>
          <w:b/>
          <w:bCs/>
        </w:rPr>
        <w:t>«Проверка правильности формирования и перечисления муниципальным унитарным предприятием «МИР» городского округа Евпатория Республики Крым части прибыли,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 законности и эффективности использования муниципального имущества за период с 01.01.2022 по 31.12.2023».</w:t>
      </w:r>
    </w:p>
    <w:p w:rsidR="009073A2" w:rsidRPr="009073A2" w:rsidRDefault="009073A2" w:rsidP="009073A2">
      <w:pPr>
        <w:ind w:firstLine="709"/>
        <w:jc w:val="both"/>
        <w:rPr>
          <w:rFonts w:eastAsia="Calibri"/>
          <w:bCs/>
        </w:rPr>
      </w:pPr>
      <w:r w:rsidRPr="009073A2">
        <w:rPr>
          <w:rFonts w:eastAsia="Calibri"/>
          <w:bCs/>
        </w:rPr>
        <w:t>Контрольным мероприятием охвачено средств 39 159,610 тыс. руб., имущество стоимостью 2 354,107 тыс. рублей.</w:t>
      </w:r>
    </w:p>
    <w:p w:rsidR="009073A2" w:rsidRPr="009073A2" w:rsidRDefault="009073A2" w:rsidP="009073A2">
      <w:pPr>
        <w:ind w:firstLine="709"/>
        <w:jc w:val="both"/>
        <w:rPr>
          <w:rFonts w:eastAsia="Calibri"/>
          <w:bCs/>
        </w:rPr>
      </w:pPr>
      <w:r w:rsidRPr="009073A2">
        <w:rPr>
          <w:rFonts w:eastAsia="Calibri"/>
          <w:bCs/>
        </w:rPr>
        <w:t>Цели контрольного мероприятия:</w:t>
      </w:r>
    </w:p>
    <w:p w:rsidR="009073A2" w:rsidRPr="009073A2" w:rsidRDefault="009073A2" w:rsidP="009073A2">
      <w:pPr>
        <w:ind w:firstLine="709"/>
        <w:jc w:val="both"/>
        <w:rPr>
          <w:rFonts w:eastAsia="Calibri"/>
          <w:bCs/>
        </w:rPr>
      </w:pPr>
      <w:r w:rsidRPr="009073A2">
        <w:rPr>
          <w:rFonts w:eastAsia="Calibri"/>
          <w:bCs/>
        </w:rPr>
        <w:t>- определение правильности исчисления и уплаты части прибыли предприятия,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w:t>
      </w:r>
    </w:p>
    <w:p w:rsidR="009073A2" w:rsidRPr="009073A2" w:rsidRDefault="009073A2" w:rsidP="009073A2">
      <w:pPr>
        <w:ind w:firstLine="709"/>
        <w:jc w:val="both"/>
        <w:rPr>
          <w:rFonts w:eastAsia="Calibri"/>
          <w:bCs/>
        </w:rPr>
      </w:pPr>
      <w:r w:rsidRPr="009073A2">
        <w:rPr>
          <w:rFonts w:eastAsia="Calibri"/>
          <w:bCs/>
        </w:rPr>
        <w:t xml:space="preserve">- определение законности и эффективности использования муниципального имущества. </w:t>
      </w:r>
    </w:p>
    <w:p w:rsidR="009073A2" w:rsidRPr="009073A2" w:rsidRDefault="009073A2" w:rsidP="009073A2">
      <w:pPr>
        <w:ind w:firstLine="709"/>
        <w:jc w:val="both"/>
        <w:rPr>
          <w:rFonts w:eastAsia="Calibri"/>
          <w:bCs/>
        </w:rPr>
      </w:pPr>
      <w:r w:rsidRPr="009073A2">
        <w:rPr>
          <w:rFonts w:eastAsia="Calibri"/>
          <w:bCs/>
        </w:rPr>
        <w:t>Контрольным мероприятием установлен ряд нарушений и недостатков:</w:t>
      </w:r>
    </w:p>
    <w:p w:rsidR="009073A2" w:rsidRPr="009073A2" w:rsidRDefault="009073A2" w:rsidP="009073A2">
      <w:pPr>
        <w:ind w:firstLine="709"/>
        <w:jc w:val="both"/>
        <w:rPr>
          <w:rFonts w:eastAsia="Calibri"/>
          <w:lang w:eastAsia="en-US"/>
        </w:rPr>
      </w:pPr>
      <w:r w:rsidRPr="009073A2">
        <w:rPr>
          <w:rFonts w:eastAsia="Calibri"/>
          <w:bCs/>
        </w:rPr>
        <w:t xml:space="preserve">● </w:t>
      </w:r>
      <w:r w:rsidRPr="009073A2">
        <w:rPr>
          <w:rFonts w:eastAsia="Calibri"/>
          <w:lang w:eastAsia="en-US"/>
        </w:rPr>
        <w:t>По состоянию на 31.12.2023 в учете МУП «МИР» числится дебиторская задолженность в размере 11 396 292,17 рублей за оказанные услуги по управлению многоквартирыми домами.</w:t>
      </w:r>
      <w:r w:rsidRPr="009073A2">
        <w:rPr>
          <w:rFonts w:asciiTheme="minorHAnsi" w:eastAsiaTheme="minorHAnsi" w:hAnsiTheme="minorHAnsi" w:cstheme="minorBidi"/>
          <w:lang w:eastAsia="en-US"/>
        </w:rPr>
        <w:t xml:space="preserve"> </w:t>
      </w:r>
      <w:r w:rsidRPr="009073A2">
        <w:rPr>
          <w:rFonts w:eastAsia="Calibri"/>
          <w:lang w:eastAsia="en-US"/>
        </w:rPr>
        <w:t>Выборочной проверкой документов, подтверждающих ведение претензионно-исковой работы по взысканию образовавшейся задолженности, установлены случаи длительного непринятия мер по взысканию задолженности с собственников/квартиросъемщиков жилых помещений. Бездействие МУП «МИР», выражающееся в длительном непринятии мер по взысканию задолженности может привести к истечению сроков исковой давности и соответственно недополучению доходов за оказанные услуги по управлению многоквартирыми домами.</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 В нарушение раздела 3 Методики расчета и порядка использования арендной платы при передаче в аренду имущества, находящегося в собственности муниципального образования городской округ Евпатория Республики Крым, утвержденной решением Евпаторийского городского совета Республики Крым от 26.08.2022 № 2-56/6, МУП «МИР» не перечислены в бюджет городского округа денежные средства в виде части арендной платы (70%), полученной предприятием от сдачи в аренду муниципального имущества, закрепленного за ним на праве хозяйственного ведения.</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Ущерб бюджету муниципального образования городской округ Евпатория Республики Крым за 2022 – 2023 гг. составил 4 762 911,84 рубля (1 024 949,73 руб. - за 2022 год, 3 737 962,11 руб. - за 2023 год.).</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 xml:space="preserve">● В нарушение постановления администрации города Евпатории Республики Крым от 28.01.2015 № 28-п «Об утверждении положения об оплате труда руководителей муниципальных унитарных предприятий муниципального образования городской округ Евпатория Республики Крым», распоряжения главы администрации города Евпатории Республики Крым от 24.01.2020 № 01.02-03/42, трудового договора от 24.01.2020 № 3/2, директору МУП «МИР» ФИО1 была безосновательно начислена и выплачена надбавка за </w:t>
      </w:r>
      <w:r w:rsidRPr="009073A2">
        <w:rPr>
          <w:rFonts w:eastAsia="Calibri"/>
          <w:lang w:eastAsia="en-US"/>
        </w:rPr>
        <w:lastRenderedPageBreak/>
        <w:t>выслугу лет в размере 3 809,34 руб., а также перечислены страховые взносы в размере 1 150,42 руб.</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ab/>
        <w:t>Нарушение частично устранено</w:t>
      </w:r>
      <w:r w:rsidRPr="009073A2">
        <w:rPr>
          <w:rFonts w:asciiTheme="minorHAnsi" w:eastAsiaTheme="minorHAnsi" w:hAnsiTheme="minorHAnsi" w:cstheme="minorBidi"/>
          <w:lang w:eastAsia="en-US"/>
        </w:rPr>
        <w:t xml:space="preserve"> </w:t>
      </w:r>
      <w:r w:rsidRPr="009073A2">
        <w:rPr>
          <w:rFonts w:eastAsia="Calibri"/>
          <w:lang w:eastAsia="en-US"/>
        </w:rPr>
        <w:t>в ходе проведения контрольного мероприятия, путем внесения ФИО1 в кассу предприятия денежных средств в размере 3 809,34 руб.</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 В нарушение постановления администрации города Евпатории Республики Крым от 28.01.2015 № 28-п «Об утверждении положения об оплате труда руководителей муниципальных унитарных предприятий муниципального образования городской округ Евпатория Республики Крым», распоряжения главы администрации города Евпатории Республики Крым от 09.02.2023 № 108/02-02, трудового договора от 09.02.2023 № 8/2, директору МУП «МИР» ФИО2 была безосновательно начислена и выплачена надбавка за выслугу лет в размере 2 158,63 руб., а также перечислены страховые взносы в размере 651,91 руб.</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ab/>
        <w:t>Нарушение частично устранено в ходе проведения контрольного мероприятия, путем внесения ФИО2 в кассу предприятия денежных средств в размере 2 158,63 руб.</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 Вследствие невыполнения распоряжения главы администрации города Евпатории Республики Крым от 18.07.2023 № 207/02-03, директором МУП «МИР» ФИО3 недополучена выплата стимулирующего характера за интенсивность и напряженность работы за июль 2023 года в сумме 23 075,73 руб.</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 В нарушение п. 4.13. Коллективного договора МУП «МИР» работнику предприятия безосновательно начислена и выплачена материальная помощь в размере 8 121,00 руб., а также перечислены страховые взносы в размере 2 452,54 руб.</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Нарушение частично устранено в ходе проведения контрольного мероприятия. Представлен приказ директора МУП «МИР» о ежемесячном удержании из заработной платы работника денежной суммы в размере 1 000,00 руб. до полного погашения суммы переплаты в размер 8 121,00 руб.</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 В нарушение п.2 ч.2 ст.9 Федерального закона от 06.12.2011 № 402-ФЗ «О бухгалтерском учете» МУП «МИР» были приняты к учету первичные учетные документы – наряд-задания, не содержащие обязательных реквизитов – даты составления документа.</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 В нарушение п. 2 ст. 609 Гражданского кодекса РФ и п. 2 ст. 26 Земельного кодекса РФ договор аренды земельного участка № 202-п от 20.05.2016, предоставленный МУП «МИР» для размещения отходов и строительства объектов обращения с отходами, на котором расположен «Полигон твердых коммунальных отходов пгт Мирный» не был зарегистрирован в Государственном комитете по государственной регистрации и кадастру Республики Крым в установленном законом порядке.</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 Расходы МУП «МИР»</w:t>
      </w:r>
      <w:r w:rsidRPr="009073A2">
        <w:rPr>
          <w:rFonts w:asciiTheme="minorHAnsi" w:eastAsiaTheme="minorHAnsi" w:hAnsiTheme="minorHAnsi" w:cstheme="minorBidi"/>
          <w:lang w:eastAsia="en-US"/>
        </w:rPr>
        <w:t xml:space="preserve"> </w:t>
      </w:r>
      <w:r w:rsidRPr="009073A2">
        <w:rPr>
          <w:rFonts w:eastAsia="Calibri"/>
          <w:lang w:eastAsia="en-US"/>
        </w:rPr>
        <w:t>в 2022 году и 2023 году в общей сумме 3 210 645,61 руб., связанные с содержанием полигона, закрытым с</w:t>
      </w:r>
      <w:r w:rsidRPr="009073A2">
        <w:rPr>
          <w:rFonts w:eastAsiaTheme="minorHAnsi"/>
          <w:lang w:eastAsia="en-US"/>
        </w:rPr>
        <w:t xml:space="preserve"> 26.08.2016 н</w:t>
      </w:r>
      <w:r w:rsidRPr="009073A2">
        <w:rPr>
          <w:rFonts w:eastAsia="Calibri"/>
          <w:lang w:eastAsia="en-US"/>
        </w:rPr>
        <w:t>а основании предписания Министерства экологии и природных ресурсов Республики Крым от 12.08.2016 № 24, не закрепленного за предприятием на праве хозяйственного ведения и не приносящего дохода от осуществления предпринимательской деятельности, являются безрезультатными.</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 В нарушение ст. 65 Земельного кодекса Российской Федерации, ст. 614 Гражданского кодекса Российской Федерации, условий договора аренды земельного участка № 202-п от 20.05.2016, МУП «МИР» не произведена выплата арендной платы за период с 20.05.2016 по 06.03.2023 в размере 917 079,06 руб.</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Ущерб бюджету городского округа Евпатория Республики Крым составил 917 079,06 руб.</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 xml:space="preserve">● В нарушение п. 1.4, п. 2.1, п. 2.2, п. 4.1 Порядка разработки и утверждения плана финансово-хозяйственной деятельности муниципальных унитарных предприятий муниципального образования городской округ Евпатория Республики Крым, находящихся в ведении департамента городского хозяйства администрации города Евпатории Республики Крым, утвержденного постановлением администрации города Евпатории Республики Крым от 14.03.2017 № 618-п, деятельность МУП «МИР» в проверяемом периоде не была </w:t>
      </w:r>
      <w:r w:rsidRPr="009073A2">
        <w:rPr>
          <w:rFonts w:eastAsia="Calibri"/>
          <w:lang w:eastAsia="en-US"/>
        </w:rPr>
        <w:lastRenderedPageBreak/>
        <w:t>организована в соответствии с утвержденными планами финансово-хозяйственной деятельности, ответственность за выполнение которых несет руководитель предприятия.</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 На дату составления акта по результатам контрольного мероприятия установлены случаи бездоговорного и безоплатного использования муниципального имущества, закрепленного за МУП «МИР» на праве хозяйственного ведения.</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Нежилое здание, склад общей площадью 92,5 кв.м., расположенное по адресу: пгт Мирный, ул. Школьная 14-Е, находится в чужом незаконном владении и безоплатном пользовании у бывшего арендатора имущества – гражданина Почтарева А.Н. Имущество находится в чужом незаконном владении с 08.10.2018. МУП «МИР» не предпринимаются меры по взысканию с бывшего арендатора денежных средств за фактическое пользование имуществом с 01.08.2022.</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Встроенное нежилое помещение общей площадью 128 кв.м., расположенное по адресу: пгт Мирный, ул. Сырникова 18, находится в чужом незаконном владении и безоплатном пользовании у бывшего арендатора имущества – ИП Гавриленко Н.С. Имущество находится в чужом незаконном владении с 06.08.2020. МУП «МИР» не предпринимаются меры по взысканию с бывшего арендатора денежных средств за фактическое пользование имуществом с 01.11.2021.</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Нежилое помещение площадью 12,23 кв.м., расположенное по адресу: пгт Новоозерное, ул. Героев Десантников 9А, находится в чужом незаконном владении и безоплатном пользовании у бывшего арендатора имущества – гражданина Коростылева А.В. Имущество находится в чужом незаконном владении с 12.10.2022. МУП «МИР» не предпринимаются меры по истребованию муниципального имущества из чужого незаконного владения и пользования, а также по взысканию задолженности за фактическое пользование имуществом.</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В результате бездоговорного и безоплатного использования муниципального имущества, общая сумма арендной платы, меры по взысканию которой не производятся, расчетно составила 637 310,08 руб.</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Неведение МУП «МИР» претензионно-исковой работы по взысканию задолженности по арендной плате влечет риск недополучения бюджетом городского округа Евпатория Республики Крым дохода от полученной арендной платы в размере 70%.</w:t>
      </w:r>
    </w:p>
    <w:p w:rsidR="009073A2" w:rsidRPr="009073A2" w:rsidRDefault="009073A2" w:rsidP="009073A2">
      <w:pPr>
        <w:tabs>
          <w:tab w:val="right" w:leader="underscore" w:pos="9356"/>
        </w:tabs>
        <w:ind w:firstLine="709"/>
        <w:jc w:val="both"/>
        <w:rPr>
          <w:rFonts w:eastAsia="Calibri"/>
          <w:lang w:eastAsia="en-US"/>
        </w:rPr>
      </w:pPr>
      <w:r w:rsidRPr="009073A2">
        <w:rPr>
          <w:rFonts w:eastAsia="Calibri"/>
          <w:lang w:eastAsia="en-US"/>
        </w:rPr>
        <w:t>● В нарушение пп. 15 п. 1 ст. 20, ст. 23 Федерального закона № 161-ФЗ, Положения о согласовании крупных сделок, утвержденного постановлением администрации города Евпатории Республики Крым от 27.04.2017 № 1196-п, МУП «МИР» допущены факты заключения договора без согласования крупной сделки администрацией города Евпатории Республики Крым (договор № 2022.9889 от 28.04.2022), а также заключения договора до даты принятия администрацией города Евпатории Республики Крым решения о согласовании крупной сделки (договор № 2023.9891 от 29.05.2023).</w:t>
      </w:r>
    </w:p>
    <w:p w:rsidR="009073A2" w:rsidRPr="009073A2" w:rsidRDefault="009073A2" w:rsidP="009073A2">
      <w:pPr>
        <w:ind w:firstLine="709"/>
        <w:contextualSpacing/>
        <w:jc w:val="both"/>
        <w:rPr>
          <w:rFonts w:eastAsiaTheme="minorHAnsi"/>
          <w:lang w:eastAsia="en-US"/>
        </w:rPr>
      </w:pPr>
    </w:p>
    <w:p w:rsidR="009073A2" w:rsidRPr="009073A2" w:rsidRDefault="009073A2" w:rsidP="009073A2">
      <w:pPr>
        <w:ind w:firstLine="709"/>
        <w:contextualSpacing/>
        <w:jc w:val="both"/>
        <w:rPr>
          <w:rFonts w:eastAsia="Calibri"/>
          <w:bCs/>
        </w:rPr>
      </w:pPr>
      <w:r w:rsidRPr="009073A2">
        <w:rPr>
          <w:rFonts w:eastAsiaTheme="minorHAnsi"/>
          <w:lang w:eastAsia="en-US"/>
        </w:rPr>
        <w:t>Акт по результатам контрольного мероприятия от 03.07.2024 № 05-02/4 подписан директором и главным бухгалтером МУП «МИР» без возражений, замечаний.</w:t>
      </w:r>
    </w:p>
    <w:p w:rsidR="009073A2" w:rsidRPr="009073A2" w:rsidRDefault="009073A2" w:rsidP="009073A2">
      <w:pPr>
        <w:ind w:firstLine="709"/>
        <w:contextualSpacing/>
        <w:jc w:val="both"/>
        <w:rPr>
          <w:rFonts w:eastAsia="Calibri"/>
          <w:bCs/>
        </w:rPr>
      </w:pPr>
      <w:r w:rsidRPr="009073A2">
        <w:rPr>
          <w:rFonts w:eastAsia="Calibri"/>
          <w:bCs/>
        </w:rPr>
        <w:t>МУП «МИР» направлено представление об устранении выявленных нарушений.</w:t>
      </w:r>
    </w:p>
    <w:p w:rsidR="009073A2" w:rsidRPr="009073A2" w:rsidRDefault="009073A2" w:rsidP="009073A2">
      <w:pPr>
        <w:ind w:firstLine="709"/>
        <w:jc w:val="both"/>
        <w:rPr>
          <w:rFonts w:eastAsia="Calibri"/>
          <w:bCs/>
        </w:rPr>
      </w:pPr>
      <w:r w:rsidRPr="009073A2">
        <w:rPr>
          <w:rFonts w:eastAsia="Calibri"/>
          <w:bCs/>
        </w:rPr>
        <w:t>КСП ГО Евпатория РК в адрес администрации города Евпатории и департамента имущественных и земельных отношений города Евпатории направлены письма с рекомендацией:</w:t>
      </w:r>
    </w:p>
    <w:p w:rsidR="009073A2" w:rsidRPr="009073A2" w:rsidRDefault="009073A2" w:rsidP="009073A2">
      <w:pPr>
        <w:ind w:firstLine="709"/>
        <w:jc w:val="both"/>
        <w:rPr>
          <w:rFonts w:eastAsia="Calibri"/>
          <w:bCs/>
        </w:rPr>
      </w:pPr>
      <w:r w:rsidRPr="009073A2">
        <w:rPr>
          <w:rFonts w:eastAsia="Calibri"/>
          <w:bCs/>
        </w:rPr>
        <w:t>1. Принять меры по отражению в учете ДИЗО начисленной арендной платы, задолженности МУП «МИР» по арендной плате по договору аренды земельного участка № 202-п от 20.05.2016 за период с 20.05.2016 по 06.03.2023.</w:t>
      </w:r>
    </w:p>
    <w:p w:rsidR="009073A2" w:rsidRPr="009073A2" w:rsidRDefault="009073A2" w:rsidP="009073A2">
      <w:pPr>
        <w:ind w:firstLine="709"/>
        <w:jc w:val="both"/>
        <w:rPr>
          <w:rFonts w:eastAsia="Calibri"/>
          <w:bCs/>
        </w:rPr>
      </w:pPr>
      <w:r w:rsidRPr="009073A2">
        <w:rPr>
          <w:rFonts w:eastAsia="Calibri"/>
          <w:bCs/>
        </w:rPr>
        <w:t>2. Принять меры по взысканию с МУП «МИР» арендной платы по договору аренды земельного участка № 202-п от 20.05.2016 за период с 20.05.2016 по 06.03.2023 в размере не менее чем 917 079,06 руб.</w:t>
      </w:r>
    </w:p>
    <w:p w:rsidR="009073A2" w:rsidRPr="009073A2" w:rsidRDefault="009073A2" w:rsidP="009073A2">
      <w:pPr>
        <w:ind w:firstLine="709"/>
        <w:jc w:val="both"/>
        <w:rPr>
          <w:rFonts w:eastAsia="Calibri"/>
          <w:bCs/>
        </w:rPr>
      </w:pPr>
      <w:r w:rsidRPr="009073A2">
        <w:rPr>
          <w:rFonts w:eastAsia="Calibri"/>
          <w:bCs/>
        </w:rPr>
        <w:t>Также в целях уменьшения расходов МУП «МИР», не связанных с осуществлением уставной деятельности, КСП ГО Евпатория РК в адрес администрации города Евпатории</w:t>
      </w:r>
      <w:r w:rsidRPr="009073A2">
        <w:rPr>
          <w:b/>
        </w:rPr>
        <w:t xml:space="preserve"> </w:t>
      </w:r>
      <w:r w:rsidRPr="009073A2">
        <w:lastRenderedPageBreak/>
        <w:t>направлено письмо</w:t>
      </w:r>
      <w:r w:rsidRPr="009073A2">
        <w:rPr>
          <w:b/>
        </w:rPr>
        <w:t xml:space="preserve"> </w:t>
      </w:r>
      <w:r w:rsidRPr="009073A2">
        <w:t>с</w:t>
      </w:r>
      <w:r w:rsidRPr="009073A2">
        <w:rPr>
          <w:b/>
        </w:rPr>
        <w:t xml:space="preserve"> </w:t>
      </w:r>
      <w:r w:rsidRPr="009073A2">
        <w:rPr>
          <w:rFonts w:eastAsia="Calibri"/>
          <w:bCs/>
        </w:rPr>
        <w:t>рекомендацией рассмотреть вопрос о возможности закрепления полигона твердых коммунальных отходов пгт Мирный за предприятием, созданным для выполнения работ и оказания услуг в сфере оборота с опасными отходами – муниципальным унитарным предприятием «Экоград» городского округа Евпатория Республики Крым.</w:t>
      </w:r>
    </w:p>
    <w:p w:rsidR="009073A2" w:rsidRPr="009073A2" w:rsidRDefault="009073A2" w:rsidP="009073A2">
      <w:pPr>
        <w:ind w:firstLine="709"/>
        <w:jc w:val="both"/>
        <w:rPr>
          <w:rFonts w:eastAsia="Calibri"/>
          <w:bCs/>
        </w:rPr>
      </w:pPr>
      <w:r w:rsidRPr="009073A2">
        <w:rPr>
          <w:rFonts w:eastAsia="Calibri"/>
          <w:bCs/>
        </w:rPr>
        <w:t>Информация о результатах контрольного мероприятия направлена в прокуратуру г. Евпатории.</w:t>
      </w:r>
    </w:p>
    <w:p w:rsidR="009073A2" w:rsidRPr="009073A2" w:rsidRDefault="009073A2" w:rsidP="009073A2">
      <w:pPr>
        <w:ind w:firstLine="709"/>
        <w:contextualSpacing/>
        <w:jc w:val="both"/>
        <w:rPr>
          <w:rFonts w:eastAsiaTheme="minorHAnsi"/>
          <w:lang w:eastAsia="en-US"/>
        </w:rPr>
      </w:pPr>
    </w:p>
    <w:p w:rsidR="009073A2" w:rsidRPr="009073A2" w:rsidRDefault="009073A2" w:rsidP="009073A2">
      <w:pPr>
        <w:numPr>
          <w:ilvl w:val="0"/>
          <w:numId w:val="5"/>
        </w:numPr>
        <w:spacing w:after="160" w:line="256" w:lineRule="auto"/>
        <w:ind w:left="-142" w:firstLine="851"/>
        <w:contextualSpacing/>
        <w:jc w:val="both"/>
        <w:rPr>
          <w:rFonts w:eastAsiaTheme="minorHAnsi"/>
          <w:lang w:eastAsia="en-US"/>
        </w:rPr>
      </w:pPr>
      <w:r w:rsidRPr="009073A2">
        <w:rPr>
          <w:rFonts w:eastAsiaTheme="minorHAnsi"/>
          <w:bCs/>
          <w:lang w:eastAsia="en-US"/>
        </w:rPr>
        <w:t xml:space="preserve">Контрольное мероприятие </w:t>
      </w:r>
      <w:r w:rsidRPr="009073A2">
        <w:rPr>
          <w:rFonts w:eastAsiaTheme="minorHAnsi"/>
          <w:b/>
          <w:bCs/>
          <w:lang w:eastAsia="en-US"/>
        </w:rPr>
        <w:t>«Проверка эффективного и целевого использования бюджетных средств, направленных на выполнение работ по благоустройству территорий по объекту «Капитальный ремонт набережной Лазурная, г. Евпатория, 3-й участок</w:t>
      </w:r>
    </w:p>
    <w:p w:rsidR="009073A2" w:rsidRPr="009073A2" w:rsidRDefault="009073A2" w:rsidP="009073A2">
      <w:pPr>
        <w:ind w:firstLine="709"/>
        <w:jc w:val="both"/>
        <w:rPr>
          <w:rFonts w:eastAsiaTheme="minorHAnsi"/>
          <w:lang w:eastAsia="en-US"/>
        </w:rPr>
      </w:pPr>
      <w:r w:rsidRPr="009073A2">
        <w:rPr>
          <w:rFonts w:eastAsiaTheme="minorHAnsi"/>
          <w:lang w:eastAsia="en-US"/>
        </w:rPr>
        <w:t>В рамках контрольного мероприятия в адрес департамента городского хозяйства администрации города Евпатории Республики Крым было направлено уведомление о проведении контрольного мероприятия и перечень оригиналов документов, которые необходимо было представить 26.08.2024 к контрольному мероприятию.</w:t>
      </w:r>
    </w:p>
    <w:p w:rsidR="009073A2" w:rsidRPr="009073A2" w:rsidRDefault="009073A2" w:rsidP="009073A2">
      <w:pPr>
        <w:ind w:firstLine="709"/>
        <w:jc w:val="both"/>
        <w:rPr>
          <w:rFonts w:eastAsiaTheme="minorHAnsi"/>
          <w:lang w:eastAsia="en-US"/>
        </w:rPr>
      </w:pPr>
      <w:r w:rsidRPr="009073A2">
        <w:rPr>
          <w:rFonts w:eastAsiaTheme="minorHAnsi"/>
          <w:lang w:eastAsia="en-US"/>
        </w:rPr>
        <w:t>Согласно представленному письму ДГХ запрашиваемые оригиналы документов, необходимые для проведения контрольного мероприятия, были изъяты сотрудниками ОМВД России по г. Евпатории.</w:t>
      </w:r>
    </w:p>
    <w:p w:rsidR="009073A2" w:rsidRPr="009073A2" w:rsidRDefault="009073A2" w:rsidP="009073A2">
      <w:pPr>
        <w:ind w:firstLine="709"/>
        <w:jc w:val="both"/>
        <w:rPr>
          <w:rFonts w:eastAsiaTheme="minorHAnsi"/>
          <w:lang w:eastAsia="en-US"/>
        </w:rPr>
      </w:pPr>
      <w:r w:rsidRPr="009073A2">
        <w:rPr>
          <w:rFonts w:eastAsiaTheme="minorHAnsi"/>
          <w:lang w:eastAsia="en-US"/>
        </w:rPr>
        <w:t>КСП ГО Евпатория РК в адрес ОМВД России по г. Евпатории было направлено письмо о предоставлении информации касательно возможности передачи оригиналов документов в КСП ГО Евпатория РК или ориентировочном времени возврата документов в ДГХ.</w:t>
      </w:r>
    </w:p>
    <w:p w:rsidR="009073A2" w:rsidRPr="009073A2" w:rsidRDefault="009073A2" w:rsidP="009073A2">
      <w:pPr>
        <w:ind w:firstLine="709"/>
        <w:jc w:val="both"/>
        <w:rPr>
          <w:rFonts w:eastAsiaTheme="minorHAnsi"/>
          <w:lang w:eastAsia="en-US"/>
        </w:rPr>
      </w:pPr>
      <w:r w:rsidRPr="009073A2">
        <w:rPr>
          <w:rFonts w:eastAsiaTheme="minorHAnsi"/>
          <w:lang w:eastAsia="en-US"/>
        </w:rPr>
        <w:t xml:space="preserve">В КСП ГО Евпатория РК поступили письма ОМВД России по г. Евпатории из содержания которых следует, что изъятые документы приобщены к материалу проверки, возврат изъятых документов в ДГХ будет возможен после проведения дополнительной проверки и принятия процессуального решения. Предоставить изъятые документы в КСП ГО Евпатория РК не представляется возможным. </w:t>
      </w:r>
    </w:p>
    <w:p w:rsidR="009073A2" w:rsidRPr="009073A2" w:rsidRDefault="009073A2" w:rsidP="009073A2">
      <w:pPr>
        <w:ind w:firstLine="709"/>
        <w:jc w:val="both"/>
        <w:rPr>
          <w:rFonts w:eastAsiaTheme="minorHAnsi"/>
          <w:lang w:eastAsia="en-US"/>
        </w:rPr>
      </w:pPr>
      <w:r w:rsidRPr="009073A2">
        <w:rPr>
          <w:rFonts w:eastAsiaTheme="minorHAnsi"/>
          <w:lang w:eastAsia="en-US"/>
        </w:rPr>
        <w:t>Ввиду того, что как ДГХ, так и ОМВД России по г. Евпатории не могут представить к проверке документы, необходимые для ее проведения, дальнейшее проведение контрольного мероприятия не представилось возможным.</w:t>
      </w:r>
    </w:p>
    <w:p w:rsidR="009073A2" w:rsidRPr="009073A2" w:rsidRDefault="009073A2" w:rsidP="009073A2">
      <w:pPr>
        <w:ind w:firstLine="709"/>
        <w:jc w:val="both"/>
        <w:rPr>
          <w:rFonts w:eastAsiaTheme="minorHAnsi"/>
          <w:lang w:eastAsia="en-US"/>
        </w:rPr>
      </w:pPr>
      <w:r w:rsidRPr="009073A2">
        <w:rPr>
          <w:rFonts w:eastAsiaTheme="minorHAnsi"/>
          <w:lang w:eastAsia="en-US"/>
        </w:rPr>
        <w:t>Согласно пункту 3.4.2. Стандарта финансового контроля (СФК – 1) «Общие требования, правила и процедуры проведения контрольного мероприятия», утвержденного распоряжением председателя КСП ГО Евпатория РК от 28.12.2023 № 01-23/69 (с изменениями), контрольное мероприятие подлежит прекращению в том числе в случае невозможности проведения контрольного мероприятия по истечении предельного периода приостановления контрольного мероприятия, а также невозможности проведения контрольного мероприятия в связи с изъятием (выемкой) правоохранительными органами у проверяемого органа (организации) документов и или материалов, непосредственно относящихся к предмету контрольного мероприятия.</w:t>
      </w:r>
    </w:p>
    <w:p w:rsidR="009073A2" w:rsidRPr="009073A2" w:rsidRDefault="009073A2" w:rsidP="009073A2">
      <w:pPr>
        <w:ind w:firstLine="709"/>
        <w:jc w:val="both"/>
        <w:rPr>
          <w:rFonts w:eastAsiaTheme="minorHAnsi"/>
          <w:lang w:eastAsia="en-US"/>
        </w:rPr>
      </w:pPr>
      <w:r w:rsidRPr="009073A2">
        <w:rPr>
          <w:rFonts w:eastAsiaTheme="minorHAnsi"/>
          <w:lang w:eastAsia="en-US"/>
        </w:rPr>
        <w:t>На основании распоряжения и.о. председателя КСП ГО Евпатория РК с 20 сентября 2024 года прекращено проведение контрольного мероприятия «Проверка эффективного и целевого использования бюджетных средств, направленных на выполнение работ по благоустройству территорий по объекту «Капитальный ремонт набережной Лазурная, г. Евпатория, 3-й участок».</w:t>
      </w:r>
    </w:p>
    <w:p w:rsidR="009073A2" w:rsidRPr="009073A2" w:rsidRDefault="009073A2" w:rsidP="009073A2">
      <w:pPr>
        <w:ind w:firstLine="709"/>
        <w:jc w:val="both"/>
        <w:rPr>
          <w:rFonts w:eastAsiaTheme="minorHAnsi"/>
          <w:lang w:eastAsia="en-US"/>
        </w:rPr>
      </w:pPr>
      <w:r w:rsidRPr="009073A2">
        <w:rPr>
          <w:rFonts w:eastAsiaTheme="minorHAnsi"/>
          <w:lang w:eastAsia="en-US"/>
        </w:rPr>
        <w:t>В адрес ДГХ направлено уведомление о прекращении контрольного мероприятия с рекомендацией незамедлительно проинформировать КСП ГО Евпатория РК о получении ранее изъятых документов.</w:t>
      </w:r>
    </w:p>
    <w:p w:rsidR="009073A2" w:rsidRPr="009073A2" w:rsidRDefault="009073A2" w:rsidP="009073A2">
      <w:pPr>
        <w:ind w:firstLine="709"/>
        <w:jc w:val="both"/>
        <w:rPr>
          <w:rFonts w:eastAsiaTheme="minorHAnsi"/>
          <w:lang w:eastAsia="en-US"/>
        </w:rPr>
      </w:pPr>
      <w:r w:rsidRPr="009073A2">
        <w:rPr>
          <w:rFonts w:eastAsiaTheme="minorHAnsi"/>
          <w:lang w:eastAsia="en-US"/>
        </w:rPr>
        <w:t>Вопрос о повторном включении в годовой план работы КСП ГО Евпатория РК на соответствующий календарный год контрольного мероприятия «Проверка эффективного и целевого использования бюджетных средств, направленных на выполнение работ по благоустройству территорий по объекту «Капитальный ремонт набережной Лазурная, г. Евпатория, 3-ой участок», будет рассмотрен после получения информации о наличии в ДГХ оригиналов документов, необходимых для проведения контрольного мероприятия.</w:t>
      </w:r>
      <w:r w:rsidRPr="009073A2">
        <w:rPr>
          <w:rFonts w:eastAsiaTheme="minorHAnsi"/>
          <w:lang w:eastAsia="en-US"/>
        </w:rPr>
        <w:tab/>
      </w:r>
    </w:p>
    <w:p w:rsidR="009073A2" w:rsidRPr="009073A2" w:rsidRDefault="009073A2" w:rsidP="009073A2">
      <w:pPr>
        <w:ind w:firstLine="709"/>
        <w:jc w:val="both"/>
        <w:rPr>
          <w:rFonts w:eastAsia="Calibri"/>
          <w:bCs/>
        </w:rPr>
      </w:pPr>
    </w:p>
    <w:p w:rsidR="009073A2" w:rsidRPr="009073A2" w:rsidRDefault="009073A2" w:rsidP="009073A2">
      <w:pPr>
        <w:ind w:firstLine="709"/>
        <w:contextualSpacing/>
        <w:jc w:val="both"/>
        <w:rPr>
          <w:b/>
        </w:rPr>
      </w:pPr>
      <w:r w:rsidRPr="009073A2">
        <w:rPr>
          <w:rFonts w:eastAsia="Calibri"/>
          <w:b/>
        </w:rPr>
        <w:t>1.3.</w:t>
      </w:r>
      <w:r w:rsidRPr="009073A2">
        <w:rPr>
          <w:rFonts w:eastAsia="Calibri"/>
        </w:rPr>
        <w:t xml:space="preserve"> </w:t>
      </w:r>
      <w:r w:rsidRPr="009073A2">
        <w:rPr>
          <w:rFonts w:eastAsiaTheme="minorEastAsia"/>
          <w:b/>
        </w:rPr>
        <w:t>Экспертно-аналитическая деятельность и результаты экспертно-аналитических мероприятий.</w:t>
      </w:r>
    </w:p>
    <w:p w:rsidR="009073A2" w:rsidRPr="009073A2" w:rsidRDefault="009073A2" w:rsidP="009073A2">
      <w:pPr>
        <w:ind w:firstLine="709"/>
        <w:jc w:val="both"/>
        <w:rPr>
          <w:rFonts w:eastAsia="Calibri"/>
        </w:rPr>
      </w:pPr>
      <w:r w:rsidRPr="009073A2">
        <w:t xml:space="preserve">В рамках Раздела </w:t>
      </w:r>
      <w:r w:rsidRPr="009073A2">
        <w:rPr>
          <w:lang w:val="en-US"/>
        </w:rPr>
        <w:t>III</w:t>
      </w:r>
      <w:r w:rsidRPr="009073A2">
        <w:t xml:space="preserve"> Годового плана работы КСП ГО Евпатория РК на «Экспертно-аналитическая работа» в 3-м квартале 2024 года было завершено 1 экспертно-аналитическое мероприятие</w:t>
      </w:r>
      <w:r w:rsidRPr="009073A2">
        <w:rPr>
          <w:rFonts w:eastAsia="Calibri"/>
        </w:rPr>
        <w:t xml:space="preserve">. </w:t>
      </w:r>
    </w:p>
    <w:p w:rsidR="009073A2" w:rsidRPr="009073A2" w:rsidRDefault="009073A2" w:rsidP="009073A2">
      <w:pPr>
        <w:numPr>
          <w:ilvl w:val="0"/>
          <w:numId w:val="2"/>
        </w:numPr>
        <w:tabs>
          <w:tab w:val="left" w:pos="1276"/>
        </w:tabs>
        <w:spacing w:after="160" w:line="256" w:lineRule="auto"/>
        <w:ind w:left="0" w:firstLine="709"/>
        <w:contextualSpacing/>
        <w:jc w:val="both"/>
      </w:pPr>
      <w:r w:rsidRPr="009073A2">
        <w:t xml:space="preserve">Экспертно-аналитическое мероприятие </w:t>
      </w:r>
      <w:r w:rsidRPr="009073A2">
        <w:rPr>
          <w:b/>
        </w:rPr>
        <w:t>«Оперативный анализ исполнения бюджета городского округа Евпатория Республики Крым за 1 полугодие 2024 года»</w:t>
      </w:r>
      <w:r w:rsidRPr="009073A2">
        <w:t>.</w:t>
      </w:r>
    </w:p>
    <w:p w:rsidR="009073A2" w:rsidRPr="009073A2" w:rsidRDefault="009073A2" w:rsidP="009073A2">
      <w:pPr>
        <w:ind w:firstLine="709"/>
        <w:contextualSpacing/>
        <w:jc w:val="both"/>
        <w:rPr>
          <w:bCs/>
        </w:rPr>
      </w:pPr>
      <w:r w:rsidRPr="009073A2">
        <w:rPr>
          <w:bCs/>
        </w:rPr>
        <w:t>Экспертно-аналитическое мероприятие проведено с целью представления информации о ходе исполнения местного бюджета в представительный орган муниципального образования и Главе муниципального образования.</w:t>
      </w:r>
    </w:p>
    <w:p w:rsidR="009073A2" w:rsidRPr="009073A2" w:rsidRDefault="009073A2" w:rsidP="009073A2">
      <w:pPr>
        <w:ind w:firstLine="709"/>
        <w:contextualSpacing/>
        <w:jc w:val="both"/>
        <w:rPr>
          <w:bCs/>
        </w:rPr>
      </w:pPr>
      <w:r w:rsidRPr="009073A2">
        <w:rPr>
          <w:bCs/>
        </w:rPr>
        <w:t>Мероприятием подтверждена достоверность показателей отчета об исполнении бюджета городского округа Евпатория Республики Крым за 1 полугодие 2024 года.</w:t>
      </w:r>
    </w:p>
    <w:p w:rsidR="009073A2" w:rsidRPr="009073A2" w:rsidRDefault="009073A2" w:rsidP="009073A2">
      <w:pPr>
        <w:ind w:firstLine="709"/>
        <w:contextualSpacing/>
        <w:jc w:val="both"/>
        <w:rPr>
          <w:bCs/>
        </w:rPr>
      </w:pPr>
      <w:r w:rsidRPr="009073A2">
        <w:rPr>
          <w:bCs/>
        </w:rPr>
        <w:t>В то же время, установлены факты ненадлежащего исполнения полномочий администратора доходов департаментом городского хозяйства администрации города Евпатории Республики Крым:</w:t>
      </w:r>
    </w:p>
    <w:p w:rsidR="009073A2" w:rsidRPr="009073A2" w:rsidRDefault="009073A2" w:rsidP="009073A2">
      <w:pPr>
        <w:ind w:firstLine="709"/>
        <w:contextualSpacing/>
        <w:jc w:val="both"/>
        <w:rPr>
          <w:bCs/>
        </w:rPr>
      </w:pPr>
      <w:r w:rsidRPr="009073A2">
        <w:rPr>
          <w:bCs/>
        </w:rPr>
        <w:t>- занижение прогнозных показателей поступлений в части доходов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завышение процента выполнения плана по соответствующим доходам.</w:t>
      </w:r>
    </w:p>
    <w:p w:rsidR="009073A2" w:rsidRPr="009073A2" w:rsidRDefault="009073A2" w:rsidP="009073A2">
      <w:pPr>
        <w:ind w:firstLine="709"/>
        <w:contextualSpacing/>
        <w:jc w:val="both"/>
        <w:rPr>
          <w:bCs/>
        </w:rPr>
      </w:pPr>
      <w:r w:rsidRPr="009073A2">
        <w:rPr>
          <w:bCs/>
        </w:rPr>
        <w:t>Информация об установленных нарушениях</w:t>
      </w:r>
      <w:r w:rsidRPr="009073A2">
        <w:t xml:space="preserve"> </w:t>
      </w:r>
      <w:r w:rsidRPr="009073A2">
        <w:rPr>
          <w:bCs/>
        </w:rPr>
        <w:t>направлена главе администрации города Евпатории Республики Крым к сведению. Рекомендовано обеспечить достоверность прогнозирования и эффективность администрирования доходов бюджета, продолжить работу по разработке и реализации комплекса мер, направленных на развитие доходного потенциала бюджета городского округа.</w:t>
      </w:r>
    </w:p>
    <w:p w:rsidR="009073A2" w:rsidRPr="009073A2" w:rsidRDefault="009073A2" w:rsidP="009073A2">
      <w:pPr>
        <w:ind w:left="709"/>
        <w:contextualSpacing/>
        <w:jc w:val="both"/>
      </w:pPr>
    </w:p>
    <w:p w:rsidR="009073A2" w:rsidRPr="009073A2" w:rsidRDefault="009073A2" w:rsidP="009073A2">
      <w:pPr>
        <w:numPr>
          <w:ilvl w:val="0"/>
          <w:numId w:val="2"/>
        </w:numPr>
        <w:spacing w:after="160" w:line="256" w:lineRule="auto"/>
        <w:ind w:left="0" w:firstLine="709"/>
        <w:contextualSpacing/>
        <w:jc w:val="both"/>
        <w:rPr>
          <w:bCs/>
        </w:rPr>
      </w:pPr>
      <w:r w:rsidRPr="009073A2">
        <w:rPr>
          <w:b/>
          <w:bCs/>
        </w:rPr>
        <w:t xml:space="preserve">1.4. </w:t>
      </w:r>
      <w:r w:rsidRPr="009073A2">
        <w:rPr>
          <w:b/>
        </w:rPr>
        <w:t xml:space="preserve">Прочая деятельность. </w:t>
      </w:r>
    </w:p>
    <w:p w:rsidR="009073A2" w:rsidRPr="009073A2" w:rsidRDefault="009073A2" w:rsidP="009073A2">
      <w:pPr>
        <w:ind w:firstLine="567"/>
        <w:jc w:val="both"/>
      </w:pPr>
      <w:r w:rsidRPr="009073A2">
        <w:t>В 3-м квартале 2024 года было составлено 11 протоколов об административном правонарушении:</w:t>
      </w:r>
    </w:p>
    <w:p w:rsidR="009073A2" w:rsidRPr="009073A2" w:rsidRDefault="009073A2" w:rsidP="009073A2">
      <w:pPr>
        <w:ind w:firstLine="567"/>
        <w:jc w:val="both"/>
      </w:pPr>
      <w:r w:rsidRPr="009073A2">
        <w:t>- 2 протокола по ч.4 ст. 15.15.6 КоАП РФ, -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Рассмотрены, назначены административные наказания в виде предупреждения.</w:t>
      </w:r>
    </w:p>
    <w:p w:rsidR="009073A2" w:rsidRPr="009073A2" w:rsidRDefault="009073A2" w:rsidP="009073A2">
      <w:pPr>
        <w:ind w:firstLine="567"/>
        <w:jc w:val="both"/>
      </w:pPr>
      <w:r w:rsidRPr="009073A2">
        <w:t>- 3 протокола по ст. 15.15.15 КоАП РФ, - нарушение порядка формирования государственного (муниципального) задания. Рассмотрены, назначены административные наказания в виде штрафов по 20 тыс. рублей.</w:t>
      </w:r>
    </w:p>
    <w:p w:rsidR="009073A2" w:rsidRPr="009073A2" w:rsidRDefault="009073A2" w:rsidP="009073A2">
      <w:pPr>
        <w:ind w:firstLine="567"/>
        <w:jc w:val="both"/>
      </w:pPr>
      <w:r w:rsidRPr="009073A2">
        <w:t>- 6 протокола по ст. 19.7 КоАП РФ, - за непредставление информации по запросам КСП ГО Евпатория РК. Рассмотрены, назначены административные наказания в виде предупреждения.</w:t>
      </w:r>
    </w:p>
    <w:p w:rsidR="009073A2" w:rsidRPr="009073A2" w:rsidRDefault="009073A2" w:rsidP="009073A2">
      <w:pPr>
        <w:ind w:firstLine="567"/>
        <w:jc w:val="both"/>
      </w:pPr>
      <w:r w:rsidRPr="009073A2">
        <w:t>В третьем квартале 2024 года сотрудниками КСП ГО Евпатория РК подготовлено 3 справки по вопросам, изученным в рамках обращений ОМВД по г. Евпатории и прокуратуры города Евпатории о проведении исследования документов.</w:t>
      </w:r>
    </w:p>
    <w:p w:rsidR="009073A2" w:rsidRPr="009073A2" w:rsidRDefault="009073A2" w:rsidP="009073A2">
      <w:pPr>
        <w:ind w:firstLine="567"/>
        <w:jc w:val="both"/>
        <w:rPr>
          <w:bCs/>
        </w:rPr>
      </w:pPr>
    </w:p>
    <w:p w:rsidR="009073A2" w:rsidRPr="009073A2" w:rsidRDefault="009073A2" w:rsidP="009073A2">
      <w:pPr>
        <w:ind w:firstLine="567"/>
        <w:jc w:val="both"/>
      </w:pPr>
      <w:r w:rsidRPr="009073A2">
        <w:rPr>
          <w:bCs/>
        </w:rPr>
        <w:tab/>
      </w:r>
      <w:r w:rsidRPr="009073A2">
        <w:t>В рамках реализации полномочий по проведению финансово-экономической экспертизы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Евпатория Республики Крым, КСП ГО Евпатория РК в третьем квартале 2024 года подготовлено 21 заключение к проектам решений Евпаторийского городского совета Республики Крым, в том числе 2 – к проектам решений о внесении изменений в бюджет.</w:t>
      </w:r>
    </w:p>
    <w:p w:rsidR="009073A2" w:rsidRPr="009073A2" w:rsidRDefault="009073A2" w:rsidP="009073A2">
      <w:pPr>
        <w:ind w:firstLine="567"/>
        <w:jc w:val="both"/>
        <w:rPr>
          <w:rFonts w:eastAsiaTheme="minorEastAsia"/>
          <w:b/>
          <w:bCs/>
        </w:rPr>
      </w:pPr>
      <w:r w:rsidRPr="009073A2">
        <w:rPr>
          <w:rFonts w:eastAsia="Calibri"/>
          <w:bCs/>
        </w:rPr>
        <w:t xml:space="preserve">На официальной странице КСП ГО Евпатория РК на портале Правительства РК и на официальном сайте Евпаторийского городского совета и администрации города размещены </w:t>
      </w:r>
      <w:r w:rsidRPr="009073A2">
        <w:rPr>
          <w:rFonts w:eastAsia="Calibri"/>
          <w:bCs/>
        </w:rPr>
        <w:lastRenderedPageBreak/>
        <w:t>информационные материалы о деятельности КСП ГО Евпатория РК, в том числе заключения на проекты НПА, информации о результатах контрольных и экспертно-аналитических мероприятий.</w:t>
      </w:r>
      <w:r w:rsidRPr="009073A2">
        <w:rPr>
          <w:rFonts w:eastAsiaTheme="minorEastAsia"/>
          <w:bdr w:val="none" w:sz="0" w:space="0" w:color="auto" w:frame="1"/>
        </w:rPr>
        <w:t xml:space="preserve"> </w:t>
      </w:r>
    </w:p>
    <w:p w:rsidR="009073A2" w:rsidRPr="009073A2" w:rsidRDefault="009073A2" w:rsidP="009073A2">
      <w:pPr>
        <w:rPr>
          <w:rFonts w:eastAsiaTheme="minorEastAsia"/>
        </w:rPr>
      </w:pPr>
    </w:p>
    <w:p w:rsidR="009073A2" w:rsidRPr="009073A2" w:rsidRDefault="009073A2" w:rsidP="009073A2">
      <w:pPr>
        <w:rPr>
          <w:rFonts w:eastAsiaTheme="minorEastAsia"/>
        </w:rPr>
      </w:pPr>
    </w:p>
    <w:sectPr w:rsidR="009073A2" w:rsidRPr="009073A2" w:rsidSect="009073A2">
      <w:type w:val="continuous"/>
      <w:pgSz w:w="11906" w:h="16838" w:code="9"/>
      <w:pgMar w:top="1134" w:right="567" w:bottom="1134" w:left="1701"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C6F" w:rsidRDefault="00527C6F" w:rsidP="009073A2">
      <w:r>
        <w:separator/>
      </w:r>
    </w:p>
  </w:endnote>
  <w:endnote w:type="continuationSeparator" w:id="0">
    <w:p w:rsidR="00527C6F" w:rsidRDefault="00527C6F" w:rsidP="0090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588681"/>
      <w:docPartObj>
        <w:docPartGallery w:val="Page Numbers (Bottom of Page)"/>
        <w:docPartUnique/>
      </w:docPartObj>
    </w:sdtPr>
    <w:sdtContent>
      <w:p w:rsidR="009073A2" w:rsidRDefault="009073A2">
        <w:pPr>
          <w:pStyle w:val="a7"/>
          <w:jc w:val="right"/>
        </w:pPr>
        <w:r>
          <w:fldChar w:fldCharType="begin"/>
        </w:r>
        <w:r>
          <w:instrText>PAGE   \* MERGEFORMAT</w:instrText>
        </w:r>
        <w:r>
          <w:fldChar w:fldCharType="separate"/>
        </w:r>
        <w:r w:rsidR="008678EA">
          <w:rPr>
            <w:noProof/>
          </w:rPr>
          <w:t>2</w:t>
        </w:r>
        <w:r>
          <w:fldChar w:fldCharType="end"/>
        </w:r>
      </w:p>
    </w:sdtContent>
  </w:sdt>
  <w:p w:rsidR="009073A2" w:rsidRDefault="009073A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C6F" w:rsidRDefault="00527C6F" w:rsidP="009073A2">
      <w:r>
        <w:separator/>
      </w:r>
    </w:p>
  </w:footnote>
  <w:footnote w:type="continuationSeparator" w:id="0">
    <w:p w:rsidR="00527C6F" w:rsidRDefault="00527C6F" w:rsidP="00907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D2793"/>
    <w:multiLevelType w:val="hybridMultilevel"/>
    <w:tmpl w:val="C464D0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9456ACE"/>
    <w:multiLevelType w:val="hybridMultilevel"/>
    <w:tmpl w:val="71FC5BE0"/>
    <w:lvl w:ilvl="0" w:tplc="0A34BB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BF38DB"/>
    <w:multiLevelType w:val="hybridMultilevel"/>
    <w:tmpl w:val="CCBE2B2E"/>
    <w:lvl w:ilvl="0" w:tplc="9768EC3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6B1C6E5C"/>
    <w:multiLevelType w:val="hybridMultilevel"/>
    <w:tmpl w:val="F7B816BE"/>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 w15:restartNumberingAfterBreak="0">
    <w:nsid w:val="7AE20EC8"/>
    <w:multiLevelType w:val="hybridMultilevel"/>
    <w:tmpl w:val="2E8E87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D4"/>
    <w:rsid w:val="00011EF6"/>
    <w:rsid w:val="0013254F"/>
    <w:rsid w:val="00273037"/>
    <w:rsid w:val="003F557C"/>
    <w:rsid w:val="00477CA4"/>
    <w:rsid w:val="004E2969"/>
    <w:rsid w:val="00527C6F"/>
    <w:rsid w:val="00535358"/>
    <w:rsid w:val="005E15FB"/>
    <w:rsid w:val="00615EBF"/>
    <w:rsid w:val="006D51D1"/>
    <w:rsid w:val="007E6877"/>
    <w:rsid w:val="008438C9"/>
    <w:rsid w:val="008678EA"/>
    <w:rsid w:val="009073A2"/>
    <w:rsid w:val="00990658"/>
    <w:rsid w:val="009D126A"/>
    <w:rsid w:val="00A50115"/>
    <w:rsid w:val="00B3328D"/>
    <w:rsid w:val="00C07DD4"/>
    <w:rsid w:val="00C676CB"/>
    <w:rsid w:val="00C73245"/>
    <w:rsid w:val="00CD323A"/>
    <w:rsid w:val="00E63E96"/>
    <w:rsid w:val="00E67ED4"/>
    <w:rsid w:val="00F40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4837E4-EAE6-47BA-98AA-32753458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ED4"/>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D4"/>
    <w:pPr>
      <w:ind w:left="720"/>
      <w:contextualSpacing/>
    </w:pPr>
    <w:rPr>
      <w:sz w:val="28"/>
      <w:szCs w:val="28"/>
    </w:rPr>
  </w:style>
  <w:style w:type="paragraph" w:styleId="a4">
    <w:name w:val="Balloon Text"/>
    <w:basedOn w:val="a"/>
    <w:link w:val="a5"/>
    <w:uiPriority w:val="99"/>
    <w:semiHidden/>
    <w:unhideWhenUsed/>
    <w:rsid w:val="00990658"/>
    <w:rPr>
      <w:rFonts w:ascii="Segoe UI" w:hAnsi="Segoe UI" w:cs="Segoe UI"/>
      <w:sz w:val="18"/>
      <w:szCs w:val="18"/>
    </w:rPr>
  </w:style>
  <w:style w:type="character" w:customStyle="1" w:styleId="a5">
    <w:name w:val="Текст выноски Знак"/>
    <w:basedOn w:val="a0"/>
    <w:link w:val="a4"/>
    <w:uiPriority w:val="99"/>
    <w:semiHidden/>
    <w:rsid w:val="00990658"/>
    <w:rPr>
      <w:rFonts w:ascii="Segoe UI" w:eastAsia="Times New Roman" w:hAnsi="Segoe UI" w:cs="Segoe UI"/>
      <w:sz w:val="18"/>
      <w:szCs w:val="18"/>
      <w:lang w:eastAsia="ru-RU"/>
    </w:rPr>
  </w:style>
  <w:style w:type="paragraph" w:customStyle="1" w:styleId="a6">
    <w:name w:val="Знак Знак Знак Знак Знак Знак Знак Знак"/>
    <w:basedOn w:val="a"/>
    <w:rsid w:val="00F40889"/>
    <w:rPr>
      <w:rFonts w:ascii="Verdana" w:hAnsi="Verdana" w:cs="Verdana"/>
      <w:sz w:val="20"/>
      <w:szCs w:val="20"/>
      <w:lang w:val="en-US" w:eastAsia="en-US"/>
    </w:rPr>
  </w:style>
  <w:style w:type="paragraph" w:styleId="a7">
    <w:name w:val="footer"/>
    <w:basedOn w:val="a"/>
    <w:link w:val="a8"/>
    <w:uiPriority w:val="99"/>
    <w:unhideWhenUsed/>
    <w:rsid w:val="009073A2"/>
    <w:pPr>
      <w:tabs>
        <w:tab w:val="center" w:pos="4677"/>
        <w:tab w:val="right" w:pos="9355"/>
      </w:tabs>
    </w:pPr>
    <w:rPr>
      <w:rFonts w:asciiTheme="minorHAnsi" w:eastAsiaTheme="minorEastAsia" w:hAnsiTheme="minorHAnsi" w:cstheme="minorBidi"/>
      <w:sz w:val="22"/>
      <w:szCs w:val="22"/>
    </w:rPr>
  </w:style>
  <w:style w:type="character" w:customStyle="1" w:styleId="a8">
    <w:name w:val="Нижний колонтитул Знак"/>
    <w:basedOn w:val="a0"/>
    <w:link w:val="a7"/>
    <w:uiPriority w:val="99"/>
    <w:rsid w:val="009073A2"/>
    <w:rPr>
      <w:rFonts w:eastAsiaTheme="minorEastAsia"/>
      <w:lang w:eastAsia="ru-RU"/>
    </w:rPr>
  </w:style>
  <w:style w:type="table" w:styleId="a9">
    <w:name w:val="Table Grid"/>
    <w:basedOn w:val="a1"/>
    <w:uiPriority w:val="39"/>
    <w:rsid w:val="009073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073A2"/>
    <w:pPr>
      <w:tabs>
        <w:tab w:val="center" w:pos="4677"/>
        <w:tab w:val="right" w:pos="9355"/>
      </w:tabs>
    </w:pPr>
  </w:style>
  <w:style w:type="character" w:customStyle="1" w:styleId="ab">
    <w:name w:val="Верхний колонтитул Знак"/>
    <w:basedOn w:val="a0"/>
    <w:link w:val="aa"/>
    <w:uiPriority w:val="99"/>
    <w:rsid w:val="009073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B7B4F-BE86-4F86-9957-75F2CA58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6085</Words>
  <Characters>34686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cp:revision>
  <cp:lastPrinted>2025-02-07T06:16:00Z</cp:lastPrinted>
  <dcterms:created xsi:type="dcterms:W3CDTF">2025-02-17T08:12:00Z</dcterms:created>
  <dcterms:modified xsi:type="dcterms:W3CDTF">2025-02-17T08:12:00Z</dcterms:modified>
</cp:coreProperties>
</file>